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69A212" w14:textId="77777777" w:rsidR="00991FCF" w:rsidRPr="009F1256" w:rsidRDefault="00991FCF" w:rsidP="008F5D14">
      <w:pPr>
        <w:autoSpaceDE w:val="0"/>
        <w:autoSpaceDN w:val="0"/>
        <w:adjustRightInd w:val="0"/>
        <w:spacing w:after="120"/>
        <w:jc w:val="center"/>
        <w:rPr>
          <w:rFonts w:ascii="Georgia" w:hAnsi="Georgia" w:cs="Georgia"/>
          <w:b/>
          <w:bCs/>
          <w:color w:val="000000"/>
          <w:lang w:val="en-GB"/>
        </w:rPr>
      </w:pPr>
      <w:r w:rsidRPr="009F1256">
        <w:rPr>
          <w:rFonts w:ascii="Georgia" w:hAnsi="Georgia" w:cs="Georgia"/>
          <w:b/>
          <w:bCs/>
          <w:color w:val="000000"/>
          <w:lang w:val="en-GB"/>
        </w:rPr>
        <w:t>Staging the Heroine. The Construction and Performance of Female Heroism in Literature, the Visual Arts and Theatre (c. 1350-1800)</w:t>
      </w:r>
    </w:p>
    <w:p w14:paraId="3EA5122D" w14:textId="77777777" w:rsidR="0080783D" w:rsidRPr="009F1256" w:rsidRDefault="0080783D" w:rsidP="008F5D14">
      <w:pPr>
        <w:autoSpaceDE w:val="0"/>
        <w:autoSpaceDN w:val="0"/>
        <w:adjustRightInd w:val="0"/>
        <w:spacing w:after="240"/>
        <w:jc w:val="center"/>
        <w:rPr>
          <w:rFonts w:ascii="Georgia" w:hAnsi="Georgia" w:cs="Georgia"/>
          <w:color w:val="000000"/>
          <w:lang w:val="en-GB"/>
        </w:rPr>
      </w:pPr>
      <w:r w:rsidRPr="009F1256">
        <w:rPr>
          <w:rFonts w:ascii="Georgia" w:hAnsi="Georgia" w:cs="Georgia"/>
          <w:color w:val="000000"/>
          <w:lang w:val="en-GB"/>
        </w:rPr>
        <w:t>3-5 June 2026</w:t>
      </w:r>
    </w:p>
    <w:p w14:paraId="197B6AA7" w14:textId="56D24FA9" w:rsidR="00991FCF" w:rsidRPr="009F1256" w:rsidRDefault="00991FCF" w:rsidP="008F5D14">
      <w:pPr>
        <w:autoSpaceDE w:val="0"/>
        <w:autoSpaceDN w:val="0"/>
        <w:adjustRightInd w:val="0"/>
        <w:spacing w:after="120"/>
        <w:jc w:val="center"/>
        <w:rPr>
          <w:rFonts w:ascii="Georgia" w:hAnsi="Georgia" w:cs="Georgia"/>
          <w:color w:val="000000"/>
          <w:lang w:val="en-GB"/>
        </w:rPr>
      </w:pPr>
      <w:r w:rsidRPr="009F1256">
        <w:rPr>
          <w:rFonts w:ascii="Georgia" w:hAnsi="Georgia" w:cs="Georgia"/>
          <w:color w:val="000000"/>
          <w:lang w:val="en-GB"/>
        </w:rPr>
        <w:t>Leiden, University Library (Witte Singel 27)</w:t>
      </w:r>
      <w:r w:rsidR="00C053CB" w:rsidRPr="009F1256">
        <w:rPr>
          <w:rFonts w:ascii="Georgia" w:hAnsi="Georgia" w:cs="Georgia"/>
          <w:color w:val="000000"/>
          <w:lang w:val="en-GB"/>
        </w:rPr>
        <w:t xml:space="preserve">, </w:t>
      </w:r>
      <w:r w:rsidR="007904EE" w:rsidRPr="009F1256">
        <w:rPr>
          <w:rFonts w:ascii="Georgia" w:hAnsi="Georgia" w:cs="Georgia"/>
          <w:color w:val="000000"/>
          <w:lang w:val="en-GB"/>
        </w:rPr>
        <w:t>Kartini Auditorium</w:t>
      </w:r>
    </w:p>
    <w:p w14:paraId="2EB7418A" w14:textId="4B35C95A" w:rsidR="00991FCF" w:rsidRPr="009F1256" w:rsidRDefault="00767440" w:rsidP="008F5D14">
      <w:pPr>
        <w:autoSpaceDE w:val="0"/>
        <w:autoSpaceDN w:val="0"/>
        <w:adjustRightInd w:val="0"/>
        <w:spacing w:after="160"/>
        <w:jc w:val="center"/>
        <w:rPr>
          <w:rFonts w:ascii="Georgia" w:hAnsi="Georgia" w:cs="Georgia"/>
          <w:color w:val="000000"/>
          <w:lang w:val="en-GB"/>
        </w:rPr>
      </w:pPr>
      <w:r w:rsidRPr="009F1256">
        <w:rPr>
          <w:rFonts w:ascii="Georgia" w:hAnsi="Georgia" w:cs="Georgia"/>
          <w:color w:val="000000"/>
          <w:lang w:val="en-GB"/>
        </w:rPr>
        <w:t xml:space="preserve">Organizers: Karl Enenkel, Emma Grootveld, </w:t>
      </w:r>
      <w:r w:rsidR="008F7C5D" w:rsidRPr="009F1256">
        <w:rPr>
          <w:rFonts w:ascii="Georgia" w:hAnsi="Georgia" w:cs="Georgia"/>
          <w:color w:val="000000"/>
          <w:lang w:val="en-GB"/>
        </w:rPr>
        <w:br/>
      </w:r>
      <w:r w:rsidRPr="009F1256">
        <w:rPr>
          <w:rFonts w:ascii="Georgia" w:hAnsi="Georgia" w:cs="Georgia"/>
          <w:color w:val="000000"/>
          <w:lang w:val="en-GB"/>
        </w:rPr>
        <w:t xml:space="preserve">Olga van Marion, Christoph Pieper, </w:t>
      </w:r>
      <w:r w:rsidR="008F7C5D" w:rsidRPr="009F1256">
        <w:rPr>
          <w:rFonts w:ascii="Georgia" w:hAnsi="Georgia" w:cs="Georgia"/>
          <w:color w:val="000000"/>
          <w:lang w:val="en-GB"/>
        </w:rPr>
        <w:t>Jed Wentz</w:t>
      </w:r>
    </w:p>
    <w:p w14:paraId="5FE60252" w14:textId="77777777" w:rsidR="00767440" w:rsidRPr="009F1256" w:rsidRDefault="00767440" w:rsidP="00991FCF">
      <w:pPr>
        <w:autoSpaceDE w:val="0"/>
        <w:autoSpaceDN w:val="0"/>
        <w:adjustRightInd w:val="0"/>
        <w:spacing w:after="160"/>
        <w:rPr>
          <w:rFonts w:ascii="Georgia" w:hAnsi="Georgia" w:cs="Georgia"/>
          <w:color w:val="000000"/>
          <w:lang w:val="en-GB"/>
        </w:rPr>
      </w:pPr>
    </w:p>
    <w:p w14:paraId="6A5F6E0B" w14:textId="77777777" w:rsidR="006F31CC" w:rsidRPr="009F1256" w:rsidRDefault="006F31CC" w:rsidP="006F31CC">
      <w:pPr>
        <w:rPr>
          <w:rFonts w:ascii="Georgia" w:hAnsi="Georgia" w:cs="Georgia"/>
          <w:i/>
          <w:iCs/>
          <w:color w:val="000000"/>
          <w:lang w:val="en-GB"/>
        </w:rPr>
      </w:pPr>
      <w:r w:rsidRPr="009F1256">
        <w:rPr>
          <w:rFonts w:ascii="Georgia" w:hAnsi="Georgia" w:cs="Georgia"/>
          <w:i/>
          <w:iCs/>
          <w:color w:val="000000"/>
          <w:lang w:val="en-GB"/>
        </w:rPr>
        <w:t>In late medieval and early modern culture, heroines are ubiquitous. They play a prominent role in narrative fiction and poetry, are discussed in biographies and collections of epigrams, depicted in paintings and engravings, represented in sculpture, and staged in tragedies, melodramas, pastorals, and early modern opera. The aim of the conference is to map the presence, representation, adaptation, and evaluation of female heroines in literature, the visual arts, and the performing arts. Particular emphasis is placed on the Nachleben of late medieval works on heroines, especially Boccaccio’s </w:t>
      </w:r>
      <w:r w:rsidRPr="009F1256">
        <w:rPr>
          <w:rFonts w:ascii="Georgia" w:hAnsi="Georgia" w:cs="Georgia"/>
          <w:color w:val="000000"/>
          <w:lang w:val="en-GB"/>
        </w:rPr>
        <w:t xml:space="preserve">De </w:t>
      </w:r>
      <w:proofErr w:type="spellStart"/>
      <w:r w:rsidRPr="009F1256">
        <w:rPr>
          <w:rFonts w:ascii="Georgia" w:hAnsi="Georgia" w:cs="Georgia"/>
          <w:color w:val="000000"/>
          <w:lang w:val="en-GB"/>
        </w:rPr>
        <w:t>claris</w:t>
      </w:r>
      <w:proofErr w:type="spellEnd"/>
      <w:r w:rsidRPr="009F1256">
        <w:rPr>
          <w:rFonts w:ascii="Georgia" w:hAnsi="Georgia" w:cs="Georgia"/>
          <w:color w:val="000000"/>
          <w:lang w:val="en-GB"/>
        </w:rPr>
        <w:t xml:space="preserve"> </w:t>
      </w:r>
      <w:proofErr w:type="spellStart"/>
      <w:r w:rsidRPr="009F1256">
        <w:rPr>
          <w:rFonts w:ascii="Georgia" w:hAnsi="Georgia" w:cs="Georgia"/>
          <w:color w:val="000000"/>
          <w:lang w:val="en-GB"/>
        </w:rPr>
        <w:t>mulieribus</w:t>
      </w:r>
      <w:proofErr w:type="spellEnd"/>
      <w:r w:rsidRPr="009F1256">
        <w:rPr>
          <w:rFonts w:ascii="Georgia" w:hAnsi="Georgia" w:cs="Georgia"/>
          <w:i/>
          <w:iCs/>
          <w:color w:val="000000"/>
          <w:lang w:val="en-GB"/>
        </w:rPr>
        <w:t xml:space="preserve">. </w:t>
      </w:r>
    </w:p>
    <w:p w14:paraId="76CE7ADC" w14:textId="77777777" w:rsidR="008D43AA" w:rsidRPr="009F1256" w:rsidRDefault="008D43AA" w:rsidP="006F31CC">
      <w:pPr>
        <w:rPr>
          <w:rFonts w:ascii="Georgia" w:hAnsi="Georgia" w:cs="Georgia"/>
          <w:b/>
          <w:bCs/>
          <w:color w:val="000000"/>
          <w:lang w:val="en-GB"/>
        </w:rPr>
      </w:pPr>
    </w:p>
    <w:p w14:paraId="7C2A2977" w14:textId="2A542310" w:rsidR="006F31CC" w:rsidRPr="009F1256" w:rsidRDefault="006F31CC" w:rsidP="006F31CC">
      <w:pPr>
        <w:rPr>
          <w:rFonts w:ascii="Georgia" w:hAnsi="Georgia" w:cs="Georgia"/>
          <w:b/>
          <w:bCs/>
          <w:color w:val="000000"/>
          <w:lang w:val="en-GB"/>
        </w:rPr>
      </w:pPr>
      <w:r w:rsidRPr="009F1256">
        <w:rPr>
          <w:rFonts w:ascii="Georgia" w:hAnsi="Georgia" w:cs="Georgia"/>
          <w:b/>
          <w:bCs/>
          <w:color w:val="000000"/>
          <w:lang w:val="en-GB"/>
        </w:rPr>
        <w:t>Please register </w:t>
      </w:r>
      <w:hyperlink r:id="rId5" w:history="1">
        <w:r w:rsidRPr="009F1256">
          <w:rPr>
            <w:rStyle w:val="Hyperlink"/>
            <w:rFonts w:ascii="Georgia" w:hAnsi="Georgia" w:cs="Georgia"/>
            <w:b/>
            <w:bCs/>
            <w:lang w:val="en-GB"/>
          </w:rPr>
          <w:t>here</w:t>
        </w:r>
      </w:hyperlink>
      <w:r w:rsidRPr="009F1256">
        <w:rPr>
          <w:rFonts w:ascii="Georgia" w:hAnsi="Georgia" w:cs="Georgia"/>
          <w:b/>
          <w:bCs/>
          <w:color w:val="000000"/>
          <w:lang w:val="en-GB"/>
        </w:rPr>
        <w:t xml:space="preserve"> before 22 May.</w:t>
      </w:r>
      <w:r w:rsidR="00641C5F" w:rsidRPr="009F1256">
        <w:rPr>
          <w:rFonts w:ascii="Georgia" w:hAnsi="Georgia" w:cs="Georgia"/>
          <w:b/>
          <w:bCs/>
          <w:color w:val="000000"/>
          <w:lang w:val="en-GB"/>
        </w:rPr>
        <w:t xml:space="preserve"> Please find the programme below.</w:t>
      </w:r>
    </w:p>
    <w:p w14:paraId="7885C55F" w14:textId="77777777" w:rsidR="006F31CC" w:rsidRPr="009F1256" w:rsidRDefault="006F31CC" w:rsidP="006F31CC">
      <w:pPr>
        <w:rPr>
          <w:rFonts w:ascii="Georgia" w:hAnsi="Georgia" w:cs="Georgia"/>
          <w:color w:val="000000"/>
          <w:sz w:val="20"/>
          <w:szCs w:val="20"/>
          <w:lang w:val="en-GB"/>
        </w:rPr>
      </w:pPr>
    </w:p>
    <w:p w14:paraId="67DFDECA" w14:textId="37482C02" w:rsidR="006F31CC" w:rsidRPr="009F1256" w:rsidRDefault="00AD20F3" w:rsidP="00641C5F">
      <w:pPr>
        <w:rPr>
          <w:rFonts w:ascii="Georgia" w:hAnsi="Georgia" w:cs="Georgia"/>
          <w:color w:val="000000"/>
          <w:sz w:val="20"/>
          <w:szCs w:val="20"/>
          <w:lang w:val="en-GB"/>
        </w:rPr>
      </w:pPr>
      <w:r w:rsidRPr="009F1256">
        <w:rPr>
          <w:rFonts w:ascii="Georgia" w:hAnsi="Georgia" w:cs="Georgia"/>
          <w:color w:val="000000"/>
          <w:sz w:val="20"/>
          <w:szCs w:val="20"/>
          <w:lang w:val="en-GB"/>
        </w:rPr>
        <w:t xml:space="preserve">- </w:t>
      </w:r>
      <w:r w:rsidR="006F31CC" w:rsidRPr="009F1256">
        <w:rPr>
          <w:rFonts w:ascii="Georgia" w:hAnsi="Georgia" w:cs="Georgia"/>
          <w:color w:val="000000"/>
          <w:sz w:val="20"/>
          <w:szCs w:val="20"/>
          <w:lang w:val="en-GB"/>
        </w:rPr>
        <w:t xml:space="preserve">Members of the </w:t>
      </w:r>
      <w:r w:rsidR="006F31CC" w:rsidRPr="009F1256">
        <w:rPr>
          <w:rFonts w:ascii="Georgia" w:hAnsi="Georgia" w:cs="Georgia"/>
          <w:b/>
          <w:bCs/>
          <w:color w:val="000000"/>
          <w:sz w:val="20"/>
          <w:szCs w:val="20"/>
          <w:lang w:val="en-GB"/>
        </w:rPr>
        <w:t>Dutch Research School for Medieval Studies</w:t>
      </w:r>
      <w:r w:rsidR="006F31CC" w:rsidRPr="009F1256">
        <w:rPr>
          <w:rFonts w:ascii="Georgia" w:hAnsi="Georgia" w:cs="Georgia"/>
          <w:color w:val="000000"/>
          <w:sz w:val="20"/>
          <w:szCs w:val="20"/>
          <w:lang w:val="en-GB"/>
        </w:rPr>
        <w:t xml:space="preserve"> can obtain 1 EC by attending the conference</w:t>
      </w:r>
      <w:r w:rsidR="00641C5F" w:rsidRPr="009F1256">
        <w:rPr>
          <w:rFonts w:ascii="Georgia" w:hAnsi="Georgia" w:cs="Georgia"/>
          <w:color w:val="000000"/>
          <w:sz w:val="20"/>
          <w:szCs w:val="20"/>
          <w:lang w:val="en-GB"/>
        </w:rPr>
        <w:t xml:space="preserve"> and participating in conference-related activities</w:t>
      </w:r>
      <w:r w:rsidR="006F31CC" w:rsidRPr="009F1256">
        <w:rPr>
          <w:rFonts w:ascii="Georgia" w:hAnsi="Georgia" w:cs="Georgia"/>
          <w:color w:val="000000"/>
          <w:sz w:val="20"/>
          <w:szCs w:val="20"/>
          <w:lang w:val="en-GB"/>
        </w:rPr>
        <w:t>. Members who are interested in participating are invited to contact Emma Grootveld</w:t>
      </w:r>
      <w:r w:rsidR="008D43AA" w:rsidRPr="009F1256">
        <w:rPr>
          <w:rFonts w:ascii="Georgia" w:hAnsi="Georgia" w:cs="Georgia"/>
          <w:color w:val="000000"/>
          <w:sz w:val="20"/>
          <w:szCs w:val="20"/>
          <w:lang w:val="en-GB"/>
        </w:rPr>
        <w:t xml:space="preserve"> (</w:t>
      </w:r>
      <w:hyperlink r:id="rId6" w:history="1">
        <w:r w:rsidR="008D43AA" w:rsidRPr="009F1256">
          <w:rPr>
            <w:rStyle w:val="Hyperlink"/>
            <w:rFonts w:ascii="Georgia" w:hAnsi="Georgia" w:cs="Georgia"/>
            <w:sz w:val="20"/>
            <w:szCs w:val="20"/>
            <w:lang w:val="en-GB"/>
          </w:rPr>
          <w:t>e.j.m.grootveld@hum.leidenuniv.nl</w:t>
        </w:r>
      </w:hyperlink>
      <w:r w:rsidR="008D43AA" w:rsidRPr="009F1256">
        <w:rPr>
          <w:rFonts w:ascii="Georgia" w:hAnsi="Georgia" w:cs="Georgia"/>
          <w:color w:val="000000"/>
          <w:sz w:val="20"/>
          <w:szCs w:val="20"/>
          <w:lang w:val="en-GB"/>
        </w:rPr>
        <w:t>)</w:t>
      </w:r>
      <w:r w:rsidR="006F31CC" w:rsidRPr="009F1256">
        <w:rPr>
          <w:rFonts w:ascii="Georgia" w:hAnsi="Georgia" w:cs="Georgia"/>
          <w:color w:val="000000"/>
          <w:sz w:val="20"/>
          <w:szCs w:val="20"/>
          <w:lang w:val="en-GB"/>
        </w:rPr>
        <w:t>.</w:t>
      </w:r>
    </w:p>
    <w:p w14:paraId="65E20FC9" w14:textId="77777777" w:rsidR="00641C5F" w:rsidRPr="009F1256" w:rsidRDefault="00641C5F" w:rsidP="00641C5F">
      <w:pPr>
        <w:rPr>
          <w:rFonts w:ascii="Georgia" w:hAnsi="Georgia" w:cs="Georgia"/>
          <w:color w:val="000000"/>
          <w:sz w:val="20"/>
          <w:szCs w:val="20"/>
          <w:lang w:val="en-GB"/>
        </w:rPr>
      </w:pPr>
    </w:p>
    <w:p w14:paraId="40253C0B" w14:textId="4B362D24" w:rsidR="00641C5F" w:rsidRPr="009F1256" w:rsidRDefault="00AD20F3" w:rsidP="00991FCF">
      <w:pPr>
        <w:autoSpaceDE w:val="0"/>
        <w:autoSpaceDN w:val="0"/>
        <w:adjustRightInd w:val="0"/>
        <w:spacing w:after="160"/>
        <w:rPr>
          <w:rFonts w:ascii="Georgia" w:hAnsi="Georgia" w:cs="Georgia"/>
          <w:color w:val="000000"/>
          <w:sz w:val="20"/>
          <w:szCs w:val="20"/>
          <w:lang w:val="en-GB"/>
        </w:rPr>
      </w:pPr>
      <w:r w:rsidRPr="009F1256">
        <w:rPr>
          <w:rFonts w:ascii="Georgia" w:hAnsi="Georgia" w:cs="Georgia"/>
          <w:color w:val="000000"/>
          <w:sz w:val="20"/>
          <w:szCs w:val="20"/>
          <w:lang w:val="en-GB"/>
        </w:rPr>
        <w:t xml:space="preserve">- A </w:t>
      </w:r>
      <w:r w:rsidRPr="009F1256">
        <w:rPr>
          <w:rFonts w:ascii="Georgia" w:hAnsi="Georgia" w:cs="Georgia"/>
          <w:b/>
          <w:bCs/>
          <w:color w:val="000000"/>
          <w:sz w:val="20"/>
          <w:szCs w:val="20"/>
          <w:lang w:val="en-GB"/>
        </w:rPr>
        <w:t>pre-conference workshop</w:t>
      </w:r>
      <w:r w:rsidRPr="009F1256">
        <w:rPr>
          <w:rFonts w:ascii="Georgia" w:hAnsi="Georgia" w:cs="Georgia"/>
          <w:color w:val="000000"/>
          <w:sz w:val="20"/>
          <w:szCs w:val="20"/>
          <w:lang w:val="en-GB"/>
        </w:rPr>
        <w:t xml:space="preserve"> is given by Jed Wentz on </w:t>
      </w:r>
      <w:r w:rsidRPr="009F1256">
        <w:rPr>
          <w:rFonts w:ascii="Georgia" w:hAnsi="Georgia" w:cs="Georgia"/>
          <w:b/>
          <w:bCs/>
          <w:color w:val="000000"/>
          <w:sz w:val="20"/>
          <w:szCs w:val="20"/>
          <w:lang w:val="en-GB"/>
        </w:rPr>
        <w:t>Monday June</w:t>
      </w:r>
      <w:r w:rsidR="00641C5F" w:rsidRPr="009F1256">
        <w:rPr>
          <w:rFonts w:ascii="Georgia" w:hAnsi="Georgia" w:cs="Georgia"/>
          <w:b/>
          <w:bCs/>
          <w:color w:val="000000"/>
          <w:sz w:val="20"/>
          <w:szCs w:val="20"/>
          <w:lang w:val="en-GB"/>
        </w:rPr>
        <w:t xml:space="preserve"> 1</w:t>
      </w:r>
      <w:r w:rsidR="00641C5F" w:rsidRPr="009F1256">
        <w:rPr>
          <w:rFonts w:ascii="Georgia" w:hAnsi="Georgia" w:cs="Georgia"/>
          <w:b/>
          <w:bCs/>
          <w:color w:val="000000"/>
          <w:sz w:val="20"/>
          <w:szCs w:val="20"/>
          <w:vertAlign w:val="superscript"/>
          <w:lang w:val="en-GB"/>
        </w:rPr>
        <w:t>st</w:t>
      </w:r>
      <w:r w:rsidRPr="009F1256">
        <w:rPr>
          <w:rFonts w:ascii="Georgia" w:hAnsi="Georgia" w:cs="Georgia"/>
          <w:b/>
          <w:bCs/>
          <w:color w:val="000000"/>
          <w:sz w:val="20"/>
          <w:szCs w:val="20"/>
          <w:lang w:val="en-GB"/>
        </w:rPr>
        <w:t>, 14.</w:t>
      </w:r>
      <w:r w:rsidR="00641C5F" w:rsidRPr="009F1256">
        <w:rPr>
          <w:rFonts w:ascii="Georgia" w:hAnsi="Georgia" w:cs="Georgia"/>
          <w:b/>
          <w:bCs/>
          <w:color w:val="000000"/>
          <w:sz w:val="20"/>
          <w:szCs w:val="20"/>
          <w:lang w:val="en-GB"/>
        </w:rPr>
        <w:t>00</w:t>
      </w:r>
      <w:r w:rsidRPr="009F1256">
        <w:rPr>
          <w:rFonts w:ascii="Georgia" w:hAnsi="Georgia" w:cs="Georgia"/>
          <w:b/>
          <w:bCs/>
          <w:color w:val="000000"/>
          <w:sz w:val="20"/>
          <w:szCs w:val="20"/>
          <w:lang w:val="en-GB"/>
        </w:rPr>
        <w:t>-16.00</w:t>
      </w:r>
      <w:r w:rsidR="00641C5F" w:rsidRPr="009F1256">
        <w:rPr>
          <w:rFonts w:ascii="Georgia" w:hAnsi="Georgia" w:cs="Georgia"/>
          <w:b/>
          <w:bCs/>
          <w:color w:val="000000"/>
          <w:sz w:val="20"/>
          <w:szCs w:val="20"/>
          <w:lang w:val="en-GB"/>
        </w:rPr>
        <w:t xml:space="preserve"> (Lipsius)</w:t>
      </w:r>
      <w:r w:rsidRPr="009F1256">
        <w:rPr>
          <w:rFonts w:ascii="Georgia" w:hAnsi="Georgia" w:cs="Georgia"/>
          <w:color w:val="000000"/>
          <w:sz w:val="20"/>
          <w:szCs w:val="20"/>
          <w:lang w:val="en-GB"/>
        </w:rPr>
        <w:t xml:space="preserve">. It prepares for </w:t>
      </w:r>
      <w:r w:rsidR="00641C5F" w:rsidRPr="009F1256">
        <w:rPr>
          <w:rFonts w:ascii="Georgia" w:hAnsi="Georgia" w:cs="Georgia"/>
          <w:color w:val="000000"/>
          <w:sz w:val="20"/>
          <w:szCs w:val="20"/>
          <w:lang w:val="en-GB"/>
        </w:rPr>
        <w:t>the performance on Wednesday. Participants will experience whether the musical-oratorical voice of the 18th-century theatre, which used affective inflections to mediate meaning, can still move audiences today. If so, what implications does historical performance have for our understanding and enjoyment of works of art and literature from the past?</w:t>
      </w:r>
    </w:p>
    <w:p w14:paraId="41DD6A61" w14:textId="1D733803" w:rsidR="00641C5F" w:rsidRPr="009F1256" w:rsidRDefault="00641C5F" w:rsidP="00991FCF">
      <w:pPr>
        <w:autoSpaceDE w:val="0"/>
        <w:autoSpaceDN w:val="0"/>
        <w:adjustRightInd w:val="0"/>
        <w:spacing w:after="160"/>
        <w:rPr>
          <w:rFonts w:ascii="Georgia" w:hAnsi="Georgia"/>
          <w:color w:val="000000"/>
          <w:sz w:val="20"/>
          <w:szCs w:val="20"/>
          <w:lang w:val="en-GB"/>
        </w:rPr>
      </w:pPr>
      <w:r w:rsidRPr="009F1256">
        <w:rPr>
          <w:rFonts w:ascii="Georgia" w:hAnsi="Georgia" w:cs="Georgia"/>
          <w:color w:val="000000"/>
          <w:sz w:val="20"/>
          <w:szCs w:val="20"/>
          <w:lang w:val="en-GB"/>
        </w:rPr>
        <w:t xml:space="preserve">- The Dutch Historical Acting Collective will perform </w:t>
      </w:r>
      <w:r w:rsidRPr="009F1256">
        <w:rPr>
          <w:rFonts w:ascii="Georgia" w:hAnsi="Georgia" w:cs="Georgia"/>
          <w:b/>
          <w:bCs/>
          <w:color w:val="000000"/>
          <w:sz w:val="20"/>
          <w:szCs w:val="20"/>
          <w:lang w:val="en-GB"/>
        </w:rPr>
        <w:t>Franz Danzi’s melodrama</w:t>
      </w:r>
      <w:r w:rsidRPr="009F1256">
        <w:rPr>
          <w:rFonts w:ascii="Georgia" w:hAnsi="Georgia" w:cs="Georgia"/>
          <w:b/>
          <w:bCs/>
          <w:sz w:val="20"/>
          <w:szCs w:val="20"/>
          <w:lang w:val="en-GB"/>
        </w:rPr>
        <w:t xml:space="preserve"> </w:t>
      </w:r>
      <w:r w:rsidRPr="009F1256">
        <w:rPr>
          <w:rFonts w:ascii="Georgia" w:hAnsi="Georgia" w:cs="Georgia"/>
          <w:b/>
          <w:bCs/>
          <w:i/>
          <w:iCs/>
          <w:sz w:val="20"/>
          <w:szCs w:val="20"/>
          <w:lang w:val="en-GB"/>
        </w:rPr>
        <w:t>Cleopatra</w:t>
      </w:r>
      <w:r w:rsidRPr="009F1256">
        <w:rPr>
          <w:rFonts w:ascii="Georgia" w:hAnsi="Georgia" w:cs="Georgia"/>
          <w:b/>
          <w:bCs/>
          <w:sz w:val="20"/>
          <w:szCs w:val="20"/>
          <w:lang w:val="en-GB"/>
        </w:rPr>
        <w:t xml:space="preserve"> </w:t>
      </w:r>
      <w:r w:rsidRPr="009F1256">
        <w:rPr>
          <w:rFonts w:ascii="Georgia" w:hAnsi="Georgia" w:cs="Georgia"/>
          <w:color w:val="000000"/>
          <w:sz w:val="20"/>
          <w:szCs w:val="20"/>
          <w:lang w:val="en-GB"/>
        </w:rPr>
        <w:t xml:space="preserve">on </w:t>
      </w:r>
      <w:r w:rsidRPr="009F1256">
        <w:rPr>
          <w:rFonts w:ascii="Georgia" w:hAnsi="Georgia" w:cs="Georgia"/>
          <w:b/>
          <w:bCs/>
          <w:color w:val="000000"/>
          <w:sz w:val="20"/>
          <w:szCs w:val="20"/>
          <w:lang w:val="en-GB"/>
        </w:rPr>
        <w:t xml:space="preserve">Wednesday 4 June (20.00 </w:t>
      </w:r>
      <w:proofErr w:type="spellStart"/>
      <w:r w:rsidRPr="009F1256">
        <w:rPr>
          <w:rFonts w:ascii="Georgia" w:hAnsi="Georgia" w:cs="Georgia"/>
          <w:b/>
          <w:bCs/>
          <w:color w:val="000000"/>
          <w:sz w:val="20"/>
          <w:szCs w:val="20"/>
          <w:lang w:val="en-GB"/>
        </w:rPr>
        <w:t>Waalse</w:t>
      </w:r>
      <w:proofErr w:type="spellEnd"/>
      <w:r w:rsidRPr="009F1256">
        <w:rPr>
          <w:rFonts w:ascii="Georgia" w:hAnsi="Georgia" w:cs="Georgia"/>
          <w:b/>
          <w:bCs/>
          <w:color w:val="000000"/>
          <w:sz w:val="20"/>
          <w:szCs w:val="20"/>
          <w:lang w:val="en-GB"/>
        </w:rPr>
        <w:t xml:space="preserve"> Kerk)</w:t>
      </w:r>
      <w:r w:rsidRPr="009F1256">
        <w:rPr>
          <w:rFonts w:ascii="Georgia" w:hAnsi="Georgia" w:cs="Georgia"/>
          <w:color w:val="000000"/>
          <w:sz w:val="20"/>
          <w:szCs w:val="20"/>
          <w:lang w:val="en-GB"/>
        </w:rPr>
        <w:t xml:space="preserve">. </w:t>
      </w:r>
      <w:r w:rsidR="00AD20F3" w:rsidRPr="009F1256">
        <w:rPr>
          <w:rFonts w:ascii="Georgia" w:hAnsi="Georgia"/>
          <w:color w:val="000000"/>
          <w:sz w:val="20"/>
          <w:szCs w:val="20"/>
          <w:lang w:val="en-GB"/>
        </w:rPr>
        <w:t>This performance presents the final hours of Cleopatra’s life in pathos-laden </w:t>
      </w:r>
      <w:r w:rsidR="00AD20F3" w:rsidRPr="009F1256">
        <w:rPr>
          <w:rFonts w:ascii="Georgia" w:hAnsi="Georgia"/>
          <w:i/>
          <w:iCs/>
          <w:color w:val="000000"/>
          <w:sz w:val="20"/>
          <w:szCs w:val="20"/>
          <w:lang w:val="en-GB"/>
        </w:rPr>
        <w:t>Sturm-und-Drang</w:t>
      </w:r>
      <w:r w:rsidR="00AD20F3" w:rsidRPr="009F1256">
        <w:rPr>
          <w:rFonts w:ascii="Georgia" w:hAnsi="Georgia"/>
          <w:color w:val="000000"/>
          <w:sz w:val="20"/>
          <w:szCs w:val="20"/>
          <w:lang w:val="en-GB"/>
        </w:rPr>
        <w:t xml:space="preserve"> monologues, as she confronts the collapse of her empire. The performance is based on historical acting and declamation sources, interrogating our ideas of how a heroine might have been staged in the late eighteenth century. </w:t>
      </w:r>
      <w:r w:rsidRPr="009F1256">
        <w:rPr>
          <w:rFonts w:ascii="Georgia" w:hAnsi="Georgia"/>
          <w:b/>
          <w:bCs/>
          <w:color w:val="000000"/>
          <w:sz w:val="20"/>
          <w:szCs w:val="20"/>
          <w:lang w:val="en-GB"/>
        </w:rPr>
        <w:t xml:space="preserve">The performance is open </w:t>
      </w:r>
      <w:r w:rsidR="009F1256" w:rsidRPr="009F1256">
        <w:rPr>
          <w:rFonts w:ascii="Georgia" w:hAnsi="Georgia"/>
          <w:b/>
          <w:bCs/>
          <w:color w:val="000000"/>
          <w:sz w:val="20"/>
          <w:szCs w:val="20"/>
          <w:lang w:val="en-GB"/>
        </w:rPr>
        <w:t>to all and free of charge</w:t>
      </w:r>
      <w:r w:rsidRPr="009F1256">
        <w:rPr>
          <w:rFonts w:ascii="Georgia" w:hAnsi="Georgia"/>
          <w:color w:val="000000"/>
          <w:sz w:val="20"/>
          <w:szCs w:val="20"/>
          <w:lang w:val="en-GB"/>
        </w:rPr>
        <w:t xml:space="preserve">. Registration is </w:t>
      </w:r>
      <w:r w:rsidR="009F1256" w:rsidRPr="009F1256">
        <w:rPr>
          <w:rFonts w:ascii="Georgia" w:hAnsi="Georgia"/>
          <w:color w:val="000000"/>
          <w:sz w:val="20"/>
          <w:szCs w:val="20"/>
          <w:lang w:val="en-GB"/>
        </w:rPr>
        <w:t>welcome</w:t>
      </w:r>
      <w:r w:rsidRPr="009F1256">
        <w:rPr>
          <w:rFonts w:ascii="Georgia" w:hAnsi="Georgia"/>
          <w:color w:val="000000"/>
          <w:sz w:val="20"/>
          <w:szCs w:val="20"/>
          <w:lang w:val="en-GB"/>
        </w:rPr>
        <w:t xml:space="preserve"> but not required. </w:t>
      </w:r>
    </w:p>
    <w:p w14:paraId="2E236BCF" w14:textId="163245FF" w:rsidR="00AD20F3" w:rsidRPr="009F1256" w:rsidRDefault="00AD20F3" w:rsidP="00AD20F3">
      <w:pPr>
        <w:rPr>
          <w:rFonts w:ascii="Georgia" w:hAnsi="Georgia" w:cs="Georgia"/>
          <w:color w:val="000000"/>
          <w:sz w:val="20"/>
          <w:szCs w:val="20"/>
          <w:lang w:val="en-GB"/>
        </w:rPr>
      </w:pPr>
      <w:r w:rsidRPr="009F1256">
        <w:rPr>
          <w:rFonts w:ascii="Georgia" w:hAnsi="Georgia" w:cs="Georgia"/>
          <w:color w:val="000000"/>
          <w:sz w:val="20"/>
          <w:szCs w:val="20"/>
          <w:lang w:val="en-GB"/>
        </w:rPr>
        <w:t>This conference</w:t>
      </w:r>
      <w:r w:rsidR="00641C5F" w:rsidRPr="009F1256">
        <w:rPr>
          <w:rFonts w:ascii="Georgia" w:hAnsi="Georgia" w:cs="Georgia"/>
          <w:color w:val="000000"/>
          <w:sz w:val="20"/>
          <w:szCs w:val="20"/>
          <w:lang w:val="en-GB"/>
        </w:rPr>
        <w:t xml:space="preserve"> is</w:t>
      </w:r>
      <w:r w:rsidRPr="009F1256">
        <w:rPr>
          <w:rFonts w:ascii="Georgia" w:hAnsi="Georgia" w:cs="Georgia"/>
          <w:color w:val="000000"/>
          <w:sz w:val="20"/>
          <w:szCs w:val="20"/>
          <w:lang w:val="en-GB"/>
        </w:rPr>
        <w:t xml:space="preserve"> made possible by the generous support of Leiden University Centre for the Arts in Society (LUCAS), </w:t>
      </w:r>
      <w:proofErr w:type="spellStart"/>
      <w:r w:rsidRPr="009F1256">
        <w:rPr>
          <w:rFonts w:ascii="Georgia" w:hAnsi="Georgia" w:cs="Georgia"/>
          <w:color w:val="000000"/>
          <w:sz w:val="20"/>
          <w:szCs w:val="20"/>
          <w:lang w:val="en-GB"/>
        </w:rPr>
        <w:t>Stichting</w:t>
      </w:r>
      <w:proofErr w:type="spellEnd"/>
      <w:r w:rsidRPr="009F1256">
        <w:rPr>
          <w:rFonts w:ascii="Georgia" w:hAnsi="Georgia" w:cs="Georgia"/>
          <w:color w:val="000000"/>
          <w:sz w:val="20"/>
          <w:szCs w:val="20"/>
          <w:lang w:val="en-GB"/>
        </w:rPr>
        <w:t xml:space="preserve"> De </w:t>
      </w:r>
      <w:proofErr w:type="spellStart"/>
      <w:r w:rsidRPr="009F1256">
        <w:rPr>
          <w:rFonts w:ascii="Georgia" w:hAnsi="Georgia" w:cs="Georgia"/>
          <w:color w:val="000000"/>
          <w:sz w:val="20"/>
          <w:szCs w:val="20"/>
          <w:lang w:val="en-GB"/>
        </w:rPr>
        <w:t>Zaaier</w:t>
      </w:r>
      <w:proofErr w:type="spellEnd"/>
      <w:r w:rsidRPr="009F1256">
        <w:rPr>
          <w:rFonts w:ascii="Georgia" w:hAnsi="Georgia" w:cs="Georgia"/>
          <w:color w:val="000000"/>
          <w:sz w:val="20"/>
          <w:szCs w:val="20"/>
          <w:lang w:val="en-GB"/>
        </w:rPr>
        <w:t>, Dutch Research School for Medieval Studies.</w:t>
      </w:r>
    </w:p>
    <w:p w14:paraId="46D4DE73" w14:textId="77777777" w:rsidR="00AD20F3" w:rsidRPr="009F1256" w:rsidRDefault="00AD20F3" w:rsidP="00991FCF">
      <w:pPr>
        <w:autoSpaceDE w:val="0"/>
        <w:autoSpaceDN w:val="0"/>
        <w:adjustRightInd w:val="0"/>
        <w:spacing w:after="160"/>
        <w:rPr>
          <w:rFonts w:ascii="Georgia" w:hAnsi="Georgia" w:cs="Georgia"/>
          <w:color w:val="000000"/>
          <w:lang w:val="en-GB"/>
        </w:rPr>
      </w:pPr>
    </w:p>
    <w:p w14:paraId="1D8A6F60" w14:textId="5FDE7200" w:rsidR="008D43AA" w:rsidRPr="009F1256" w:rsidRDefault="008D43AA" w:rsidP="008D43AA">
      <w:pPr>
        <w:autoSpaceDE w:val="0"/>
        <w:autoSpaceDN w:val="0"/>
        <w:adjustRightInd w:val="0"/>
        <w:spacing w:after="160"/>
        <w:rPr>
          <w:rFonts w:ascii="Georgia" w:hAnsi="Georgia" w:cs="Georgia"/>
          <w:color w:val="000000"/>
          <w:lang w:val="en-GB"/>
        </w:rPr>
      </w:pPr>
      <w:r w:rsidRPr="009F1256">
        <w:rPr>
          <w:lang w:val="en-GB"/>
        </w:rPr>
        <w:fldChar w:fldCharType="begin"/>
      </w:r>
      <w:r w:rsidRPr="009F1256">
        <w:rPr>
          <w:lang w:val="en-GB"/>
        </w:rPr>
        <w:instrText xml:space="preserve"> INCLUDEPICTURE "https://fd24.formdesk.com/universiteitleiden/semiramis-bnf-francais-599-fol-5v-08e688.jpg?v1" \* MERGEFORMATINET </w:instrText>
      </w:r>
      <w:r w:rsidRPr="009F1256">
        <w:rPr>
          <w:lang w:val="en-GB"/>
        </w:rPr>
        <w:fldChar w:fldCharType="separate"/>
      </w:r>
      <w:r w:rsidRPr="009F1256">
        <w:rPr>
          <w:noProof/>
          <w:lang w:val="en-GB"/>
        </w:rPr>
        <w:drawing>
          <wp:inline distT="0" distB="0" distL="0" distR="0" wp14:anchorId="7F2794A1" wp14:editId="47120D89">
            <wp:extent cx="1861930" cy="1808937"/>
            <wp:effectExtent l="0" t="0" r="5080" b="0"/>
            <wp:docPr id="1692328888" name="Afbeelding 1" descr="Giovanni Boccaccio - Sémiramis - BnF Français 599 fol. 5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iovanni Boccaccio - Sémiramis - BnF Français 599 fol. 5v"/>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882923" cy="1829332"/>
                    </a:xfrm>
                    <a:prstGeom prst="rect">
                      <a:avLst/>
                    </a:prstGeom>
                    <a:noFill/>
                    <a:ln>
                      <a:noFill/>
                    </a:ln>
                  </pic:spPr>
                </pic:pic>
              </a:graphicData>
            </a:graphic>
          </wp:inline>
        </w:drawing>
      </w:r>
      <w:r w:rsidRPr="009F1256">
        <w:rPr>
          <w:lang w:val="en-GB"/>
        </w:rPr>
        <w:fldChar w:fldCharType="end"/>
      </w:r>
    </w:p>
    <w:p w14:paraId="493687E4" w14:textId="77777777" w:rsidR="00767440" w:rsidRPr="009F1256" w:rsidRDefault="00767440" w:rsidP="00991FCF">
      <w:pPr>
        <w:autoSpaceDE w:val="0"/>
        <w:autoSpaceDN w:val="0"/>
        <w:adjustRightInd w:val="0"/>
        <w:spacing w:after="160"/>
        <w:rPr>
          <w:rFonts w:ascii="Georgia" w:hAnsi="Georgia" w:cs="Georgia"/>
          <w:color w:val="000000"/>
          <w:lang w:val="en-GB"/>
        </w:rPr>
      </w:pPr>
    </w:p>
    <w:tbl>
      <w:tblPr>
        <w:tblW w:w="0" w:type="auto"/>
        <w:tblInd w:w="-118" w:type="dxa"/>
        <w:tblBorders>
          <w:top w:val="none" w:sz="6" w:space="0" w:color="auto"/>
          <w:left w:val="none" w:sz="6" w:space="0" w:color="auto"/>
          <w:right w:val="none" w:sz="6" w:space="0" w:color="auto"/>
        </w:tblBorders>
        <w:tblLayout w:type="fixed"/>
        <w:tblLook w:val="0000" w:firstRow="0" w:lastRow="0" w:firstColumn="0" w:lastColumn="0" w:noHBand="0" w:noVBand="0"/>
      </w:tblPr>
      <w:tblGrid>
        <w:gridCol w:w="9320"/>
      </w:tblGrid>
      <w:tr w:rsidR="00991FCF" w:rsidRPr="009F1256" w14:paraId="6782DF0D" w14:textId="77777777">
        <w:tc>
          <w:tcPr>
            <w:tcW w:w="9320" w:type="dxa"/>
            <w:tcBorders>
              <w:top w:val="single" w:sz="8" w:space="0" w:color="FFFFFF"/>
              <w:left w:val="single" w:sz="8" w:space="0" w:color="FFFFFF"/>
              <w:bottom w:val="single" w:sz="8" w:space="0" w:color="FFFFFF"/>
              <w:right w:val="single" w:sz="8" w:space="0" w:color="FFFFFF"/>
            </w:tcBorders>
            <w:shd w:val="clear" w:color="auto" w:fill="BFC7CE"/>
          </w:tcPr>
          <w:p w14:paraId="475A1FCD" w14:textId="77777777" w:rsidR="00991FCF" w:rsidRPr="009F1256" w:rsidRDefault="00991FCF" w:rsidP="00991FCF">
            <w:pPr>
              <w:autoSpaceDE w:val="0"/>
              <w:autoSpaceDN w:val="0"/>
              <w:adjustRightInd w:val="0"/>
              <w:spacing w:after="160"/>
              <w:rPr>
                <w:rFonts w:ascii="Georgia" w:hAnsi="Georgia" w:cs="Georgia"/>
                <w:b/>
                <w:bCs/>
                <w:color w:val="000000"/>
                <w:lang w:val="en-GB"/>
              </w:rPr>
            </w:pPr>
            <w:r w:rsidRPr="009F1256">
              <w:rPr>
                <w:rFonts w:ascii="Georgia" w:hAnsi="Georgia" w:cs="Georgia"/>
                <w:b/>
                <w:bCs/>
                <w:color w:val="000000"/>
                <w:lang w:val="en-GB"/>
              </w:rPr>
              <w:lastRenderedPageBreak/>
              <w:t>3</w:t>
            </w:r>
            <w:r w:rsidRPr="009F1256">
              <w:rPr>
                <w:rFonts w:ascii="Georgia" w:hAnsi="Georgia" w:cs="Georgia"/>
                <w:b/>
                <w:bCs/>
                <w:color w:val="000000"/>
                <w:sz w:val="16"/>
                <w:szCs w:val="16"/>
                <w:vertAlign w:val="superscript"/>
                <w:lang w:val="en-GB"/>
              </w:rPr>
              <w:t>rd</w:t>
            </w:r>
            <w:r w:rsidRPr="009F1256">
              <w:rPr>
                <w:rFonts w:ascii="Georgia" w:hAnsi="Georgia" w:cs="Georgia"/>
                <w:b/>
                <w:bCs/>
                <w:color w:val="000000"/>
                <w:lang w:val="en-GB"/>
              </w:rPr>
              <w:t xml:space="preserve"> June</w:t>
            </w:r>
          </w:p>
        </w:tc>
      </w:tr>
    </w:tbl>
    <w:p w14:paraId="22B3DEED" w14:textId="77777777" w:rsidR="00991FCF" w:rsidRPr="009F1256" w:rsidRDefault="00991FCF" w:rsidP="00991FCF">
      <w:pPr>
        <w:autoSpaceDE w:val="0"/>
        <w:autoSpaceDN w:val="0"/>
        <w:adjustRightInd w:val="0"/>
        <w:spacing w:after="160"/>
        <w:rPr>
          <w:rFonts w:ascii="Georgia" w:hAnsi="Georgia" w:cs="Georgia"/>
          <w:b/>
          <w:bCs/>
          <w:color w:val="000000"/>
          <w:lang w:val="en-GB"/>
        </w:rPr>
      </w:pPr>
    </w:p>
    <w:p w14:paraId="2B564F11" w14:textId="1030A216" w:rsidR="00C053CB" w:rsidRPr="009F1256" w:rsidRDefault="00C053CB" w:rsidP="00991FCF">
      <w:pPr>
        <w:autoSpaceDE w:val="0"/>
        <w:autoSpaceDN w:val="0"/>
        <w:adjustRightInd w:val="0"/>
        <w:spacing w:after="160"/>
        <w:rPr>
          <w:rFonts w:ascii="Georgia" w:hAnsi="Georgia" w:cs="Georgia"/>
          <w:b/>
          <w:bCs/>
          <w:color w:val="000000"/>
          <w:lang w:val="en-GB"/>
        </w:rPr>
      </w:pPr>
      <w:r w:rsidRPr="009F1256">
        <w:rPr>
          <w:rFonts w:ascii="Georgia" w:hAnsi="Georgia" w:cs="Georgia"/>
          <w:b/>
          <w:bCs/>
          <w:color w:val="000000"/>
          <w:lang w:val="en-GB"/>
        </w:rPr>
        <w:t>8.45</w:t>
      </w:r>
      <w:r w:rsidRPr="009F1256">
        <w:rPr>
          <w:rFonts w:ascii="Georgia" w:hAnsi="Georgia" w:cs="Georgia"/>
          <w:b/>
          <w:bCs/>
          <w:color w:val="000000"/>
          <w:lang w:val="en-GB"/>
        </w:rPr>
        <w:tab/>
        <w:t>Arrival</w:t>
      </w:r>
    </w:p>
    <w:p w14:paraId="697BDE78" w14:textId="1B7324C5" w:rsidR="00991FCF" w:rsidRPr="009F1256" w:rsidRDefault="00991FCF" w:rsidP="00991FCF">
      <w:pPr>
        <w:autoSpaceDE w:val="0"/>
        <w:autoSpaceDN w:val="0"/>
        <w:adjustRightInd w:val="0"/>
        <w:spacing w:after="160"/>
        <w:rPr>
          <w:rFonts w:ascii="Georgia" w:hAnsi="Georgia" w:cs="Georgia"/>
          <w:b/>
          <w:bCs/>
          <w:color w:val="000000"/>
          <w:lang w:val="en-GB"/>
        </w:rPr>
      </w:pPr>
      <w:r w:rsidRPr="009F1256">
        <w:rPr>
          <w:rFonts w:ascii="Georgia" w:hAnsi="Georgia" w:cs="Georgia"/>
          <w:b/>
          <w:bCs/>
          <w:color w:val="000000"/>
          <w:lang w:val="en-GB"/>
        </w:rPr>
        <w:t xml:space="preserve">9.00   </w:t>
      </w:r>
      <w:proofErr w:type="gramStart"/>
      <w:r w:rsidRPr="009F1256">
        <w:rPr>
          <w:rFonts w:ascii="Georgia" w:hAnsi="Georgia" w:cs="Georgia"/>
          <w:b/>
          <w:bCs/>
          <w:color w:val="000000"/>
          <w:lang w:val="en-GB"/>
        </w:rPr>
        <w:t>Welcome  and</w:t>
      </w:r>
      <w:proofErr w:type="gramEnd"/>
      <w:r w:rsidRPr="009F1256">
        <w:rPr>
          <w:rFonts w:ascii="Georgia" w:hAnsi="Georgia" w:cs="Georgia"/>
          <w:b/>
          <w:bCs/>
          <w:color w:val="000000"/>
          <w:lang w:val="en-GB"/>
        </w:rPr>
        <w:t xml:space="preserve"> Introduction </w:t>
      </w:r>
    </w:p>
    <w:p w14:paraId="5012A086" w14:textId="77777777" w:rsidR="00991FCF" w:rsidRPr="009F1256" w:rsidRDefault="00991FCF" w:rsidP="00991FCF">
      <w:pPr>
        <w:autoSpaceDE w:val="0"/>
        <w:autoSpaceDN w:val="0"/>
        <w:adjustRightInd w:val="0"/>
        <w:spacing w:after="160"/>
        <w:rPr>
          <w:rFonts w:ascii="Georgia" w:hAnsi="Georgia" w:cs="Georgia"/>
          <w:b/>
          <w:bCs/>
          <w:color w:val="000000"/>
          <w:lang w:val="en-GB"/>
        </w:rPr>
      </w:pPr>
      <w:r w:rsidRPr="009F1256">
        <w:rPr>
          <w:rFonts w:ascii="Georgia" w:hAnsi="Georgia" w:cs="Georgia"/>
          <w:b/>
          <w:bCs/>
          <w:color w:val="000000"/>
          <w:lang w:val="en-GB"/>
        </w:rPr>
        <w:t>9.30   Session 1: “New Heroines” from Antiquity</w:t>
      </w:r>
    </w:p>
    <w:p w14:paraId="0790445E" w14:textId="3114AC1F" w:rsidR="001345F4" w:rsidRPr="009F1256" w:rsidRDefault="001345F4" w:rsidP="001345F4">
      <w:pPr>
        <w:autoSpaceDE w:val="0"/>
        <w:autoSpaceDN w:val="0"/>
        <w:adjustRightInd w:val="0"/>
        <w:spacing w:after="160"/>
        <w:ind w:firstLine="708"/>
        <w:rPr>
          <w:rFonts w:ascii="Georgia" w:hAnsi="Georgia" w:cs="Georgia"/>
          <w:color w:val="000000"/>
          <w:sz w:val="20"/>
          <w:szCs w:val="20"/>
          <w:lang w:val="en-GB"/>
        </w:rPr>
      </w:pPr>
      <w:r w:rsidRPr="009F1256">
        <w:rPr>
          <w:rFonts w:ascii="Georgia" w:hAnsi="Georgia" w:cs="Georgia"/>
          <w:color w:val="000000"/>
          <w:sz w:val="20"/>
          <w:szCs w:val="20"/>
          <w:lang w:val="en-GB"/>
        </w:rPr>
        <w:t>Chair: Christoph Pieper</w:t>
      </w:r>
    </w:p>
    <w:p w14:paraId="75A502FA" w14:textId="77777777" w:rsidR="00991FCF" w:rsidRPr="009F1256" w:rsidRDefault="00991FCF" w:rsidP="00991FCF">
      <w:pPr>
        <w:autoSpaceDE w:val="0"/>
        <w:autoSpaceDN w:val="0"/>
        <w:adjustRightInd w:val="0"/>
        <w:spacing w:after="160"/>
        <w:ind w:left="720"/>
        <w:rPr>
          <w:rFonts w:ascii="Georgia" w:hAnsi="Georgia" w:cs="Georgia"/>
          <w:color w:val="000000"/>
          <w:lang w:val="en-GB"/>
        </w:rPr>
      </w:pPr>
      <w:r w:rsidRPr="009F1256">
        <w:rPr>
          <w:rFonts w:ascii="Georgia" w:hAnsi="Georgia" w:cs="Georgia"/>
          <w:color w:val="000000"/>
          <w:lang w:val="en-GB"/>
        </w:rPr>
        <w:t>9.30-10.20         Karl Enenkel (Münster): Iole: The Early Modern Creation of a New Heroine and her Miraculous Metamorphoses in the Visual Arts</w:t>
      </w:r>
    </w:p>
    <w:p w14:paraId="567029E7" w14:textId="77777777" w:rsidR="00991FCF" w:rsidRPr="009F1256" w:rsidRDefault="00991FCF" w:rsidP="00991FCF">
      <w:pPr>
        <w:autoSpaceDE w:val="0"/>
        <w:autoSpaceDN w:val="0"/>
        <w:adjustRightInd w:val="0"/>
        <w:spacing w:after="160"/>
        <w:ind w:left="720"/>
        <w:rPr>
          <w:rFonts w:ascii="Georgia" w:hAnsi="Georgia" w:cs="Georgia"/>
          <w:color w:val="000000"/>
          <w:lang w:val="en-GB"/>
        </w:rPr>
      </w:pPr>
      <w:r w:rsidRPr="009F1256">
        <w:rPr>
          <w:rFonts w:ascii="Georgia" w:hAnsi="Georgia" w:cs="Georgia"/>
          <w:color w:val="000000"/>
          <w:lang w:val="en-GB"/>
        </w:rPr>
        <w:t>10.20-11.10        Ida Gilda Mastrorosa (Firenze): “Ultra feminam ferox”: Triaria’s Heroism between Warrior Cruelty and Marital Loyalty</w:t>
      </w:r>
    </w:p>
    <w:p w14:paraId="28047124" w14:textId="77777777" w:rsidR="00991FCF" w:rsidRPr="009F1256" w:rsidRDefault="00991FCF" w:rsidP="00991FCF">
      <w:pPr>
        <w:autoSpaceDE w:val="0"/>
        <w:autoSpaceDN w:val="0"/>
        <w:adjustRightInd w:val="0"/>
        <w:spacing w:after="160"/>
        <w:ind w:left="720"/>
        <w:rPr>
          <w:rFonts w:ascii="Georgia" w:hAnsi="Georgia" w:cs="Georgia"/>
          <w:color w:val="000000"/>
          <w:lang w:val="en-GB"/>
        </w:rPr>
      </w:pPr>
    </w:p>
    <w:p w14:paraId="4D752CF9" w14:textId="3D439EAD" w:rsidR="00991FCF" w:rsidRPr="009F1256" w:rsidRDefault="00991FCF" w:rsidP="00142083">
      <w:pPr>
        <w:autoSpaceDE w:val="0"/>
        <w:autoSpaceDN w:val="0"/>
        <w:adjustRightInd w:val="0"/>
        <w:spacing w:after="160"/>
        <w:ind w:firstLine="708"/>
        <w:rPr>
          <w:rFonts w:ascii="Georgia" w:hAnsi="Georgia" w:cs="Georgia"/>
          <w:color w:val="000000"/>
          <w:lang w:val="en-GB"/>
        </w:rPr>
      </w:pPr>
      <w:r w:rsidRPr="009F1256">
        <w:rPr>
          <w:rFonts w:ascii="Georgia" w:hAnsi="Georgia" w:cs="Georgia"/>
          <w:color w:val="000000"/>
          <w:lang w:val="en-GB"/>
        </w:rPr>
        <w:t>Coffee break</w:t>
      </w:r>
    </w:p>
    <w:p w14:paraId="234B1D75" w14:textId="77777777" w:rsidR="00991FCF" w:rsidRPr="009F1256" w:rsidRDefault="00991FCF" w:rsidP="00991FCF">
      <w:pPr>
        <w:autoSpaceDE w:val="0"/>
        <w:autoSpaceDN w:val="0"/>
        <w:adjustRightInd w:val="0"/>
        <w:spacing w:after="160"/>
        <w:ind w:left="720"/>
        <w:rPr>
          <w:rFonts w:ascii="Georgia" w:hAnsi="Georgia" w:cs="Georgia"/>
          <w:color w:val="000000"/>
          <w:lang w:val="en-GB"/>
        </w:rPr>
      </w:pPr>
    </w:p>
    <w:p w14:paraId="13B5D28B" w14:textId="77777777" w:rsidR="00991FCF" w:rsidRPr="009F1256" w:rsidRDefault="00991FCF" w:rsidP="00991FCF">
      <w:pPr>
        <w:autoSpaceDE w:val="0"/>
        <w:autoSpaceDN w:val="0"/>
        <w:adjustRightInd w:val="0"/>
        <w:spacing w:after="160"/>
        <w:rPr>
          <w:rFonts w:ascii="Georgia" w:hAnsi="Georgia" w:cs="Georgia"/>
          <w:b/>
          <w:bCs/>
          <w:color w:val="000000"/>
          <w:lang w:val="en-GB"/>
        </w:rPr>
      </w:pPr>
      <w:r w:rsidRPr="009F1256">
        <w:rPr>
          <w:rFonts w:ascii="Georgia" w:hAnsi="Georgia" w:cs="Georgia"/>
          <w:b/>
          <w:bCs/>
          <w:color w:val="000000"/>
          <w:lang w:val="en-GB"/>
        </w:rPr>
        <w:t>11.45 Session 2: Female Worthies</w:t>
      </w:r>
    </w:p>
    <w:p w14:paraId="54D31FBE" w14:textId="3BA02006" w:rsidR="001345F4" w:rsidRPr="009F1256" w:rsidRDefault="001345F4" w:rsidP="001345F4">
      <w:pPr>
        <w:autoSpaceDE w:val="0"/>
        <w:autoSpaceDN w:val="0"/>
        <w:adjustRightInd w:val="0"/>
        <w:spacing w:after="160"/>
        <w:ind w:firstLine="708"/>
        <w:rPr>
          <w:rFonts w:ascii="Georgia" w:hAnsi="Georgia" w:cs="Georgia"/>
          <w:color w:val="000000"/>
          <w:sz w:val="20"/>
          <w:szCs w:val="20"/>
          <w:lang w:val="en-GB"/>
        </w:rPr>
      </w:pPr>
      <w:r w:rsidRPr="009F1256">
        <w:rPr>
          <w:rFonts w:ascii="Georgia" w:hAnsi="Georgia" w:cs="Georgia"/>
          <w:color w:val="000000"/>
          <w:sz w:val="20"/>
          <w:szCs w:val="20"/>
          <w:lang w:val="en-GB"/>
        </w:rPr>
        <w:t>Chair: Stijn Bussels</w:t>
      </w:r>
    </w:p>
    <w:p w14:paraId="415AEB73" w14:textId="77777777" w:rsidR="00991FCF" w:rsidRPr="009F1256" w:rsidRDefault="00991FCF" w:rsidP="00991FCF">
      <w:pPr>
        <w:autoSpaceDE w:val="0"/>
        <w:autoSpaceDN w:val="0"/>
        <w:adjustRightInd w:val="0"/>
        <w:spacing w:after="160"/>
        <w:ind w:left="720"/>
        <w:rPr>
          <w:rFonts w:ascii="Georgia" w:hAnsi="Georgia" w:cs="Georgia"/>
          <w:color w:val="000000"/>
          <w:lang w:val="en-GB"/>
        </w:rPr>
      </w:pPr>
      <w:r w:rsidRPr="009F1256">
        <w:rPr>
          <w:rFonts w:ascii="Georgia" w:hAnsi="Georgia" w:cs="Georgia"/>
          <w:color w:val="000000"/>
          <w:lang w:val="en-GB"/>
        </w:rPr>
        <w:t xml:space="preserve">11.45-12.35         M.A. </w:t>
      </w:r>
      <w:proofErr w:type="spellStart"/>
      <w:r w:rsidRPr="009F1256">
        <w:rPr>
          <w:rFonts w:ascii="Georgia" w:hAnsi="Georgia" w:cs="Georgia"/>
          <w:color w:val="000000"/>
          <w:lang w:val="en-GB"/>
        </w:rPr>
        <w:t>Katritzky</w:t>
      </w:r>
      <w:proofErr w:type="spellEnd"/>
      <w:r w:rsidRPr="009F1256">
        <w:rPr>
          <w:rFonts w:ascii="Georgia" w:hAnsi="Georgia" w:cs="Georgia"/>
          <w:color w:val="000000"/>
          <w:lang w:val="en-GB"/>
        </w:rPr>
        <w:t xml:space="preserve"> (Open University): Performing Female Worthies</w:t>
      </w:r>
    </w:p>
    <w:p w14:paraId="58076328" w14:textId="77777777" w:rsidR="00991FCF" w:rsidRPr="009F1256" w:rsidRDefault="00991FCF" w:rsidP="00991FCF">
      <w:pPr>
        <w:autoSpaceDE w:val="0"/>
        <w:autoSpaceDN w:val="0"/>
        <w:adjustRightInd w:val="0"/>
        <w:spacing w:after="160"/>
        <w:ind w:left="720"/>
        <w:rPr>
          <w:rFonts w:ascii="Georgia" w:hAnsi="Georgia" w:cs="Georgia"/>
          <w:color w:val="000000"/>
          <w:lang w:val="en-GB"/>
        </w:rPr>
      </w:pPr>
      <w:r w:rsidRPr="009F1256">
        <w:rPr>
          <w:rFonts w:ascii="Georgia" w:hAnsi="Georgia" w:cs="Georgia"/>
          <w:color w:val="000000"/>
          <w:lang w:val="en-GB"/>
        </w:rPr>
        <w:t>12.35-13.25         Leonie Drees-Drylie (Münster): The Heroine’s Verdict: Reimagining Female Heroism and Virtue in the “Judgement of Paris” and other Myths of Decision-Making in Early Modern Art</w:t>
      </w:r>
    </w:p>
    <w:p w14:paraId="2E73E134" w14:textId="77777777" w:rsidR="00991FCF" w:rsidRPr="009F1256" w:rsidRDefault="00991FCF" w:rsidP="00991FCF">
      <w:pPr>
        <w:autoSpaceDE w:val="0"/>
        <w:autoSpaceDN w:val="0"/>
        <w:adjustRightInd w:val="0"/>
        <w:spacing w:after="160"/>
        <w:ind w:left="360"/>
        <w:rPr>
          <w:rFonts w:ascii="Georgia" w:hAnsi="Georgia" w:cs="Georgia"/>
          <w:color w:val="000000"/>
          <w:lang w:val="en-GB"/>
        </w:rPr>
      </w:pPr>
    </w:p>
    <w:p w14:paraId="2E936268" w14:textId="77777777" w:rsidR="00991FCF" w:rsidRPr="009F1256" w:rsidRDefault="00991FCF" w:rsidP="00991FCF">
      <w:pPr>
        <w:autoSpaceDE w:val="0"/>
        <w:autoSpaceDN w:val="0"/>
        <w:adjustRightInd w:val="0"/>
        <w:spacing w:after="160"/>
        <w:ind w:left="360"/>
        <w:rPr>
          <w:rFonts w:ascii="Georgia" w:hAnsi="Georgia" w:cs="Georgia"/>
          <w:color w:val="000000"/>
          <w:lang w:val="en-GB"/>
        </w:rPr>
      </w:pPr>
      <w:r w:rsidRPr="009F1256">
        <w:rPr>
          <w:rFonts w:ascii="Georgia" w:hAnsi="Georgia" w:cs="Georgia"/>
          <w:color w:val="000000"/>
          <w:lang w:val="en-GB"/>
        </w:rPr>
        <w:tab/>
        <w:t>Lunch break</w:t>
      </w:r>
    </w:p>
    <w:p w14:paraId="6732F370" w14:textId="77777777" w:rsidR="00991FCF" w:rsidRPr="009F1256" w:rsidRDefault="00991FCF" w:rsidP="00991FCF">
      <w:pPr>
        <w:autoSpaceDE w:val="0"/>
        <w:autoSpaceDN w:val="0"/>
        <w:adjustRightInd w:val="0"/>
        <w:spacing w:after="160"/>
        <w:ind w:left="720"/>
        <w:rPr>
          <w:rFonts w:ascii="Georgia" w:hAnsi="Georgia" w:cs="Georgia"/>
          <w:color w:val="000000"/>
          <w:lang w:val="en-GB"/>
        </w:rPr>
      </w:pPr>
    </w:p>
    <w:p w14:paraId="28B210B7" w14:textId="77777777" w:rsidR="00991FCF" w:rsidRPr="009F1256" w:rsidRDefault="00991FCF" w:rsidP="00991FCF">
      <w:pPr>
        <w:autoSpaceDE w:val="0"/>
        <w:autoSpaceDN w:val="0"/>
        <w:adjustRightInd w:val="0"/>
        <w:spacing w:after="160"/>
        <w:rPr>
          <w:rFonts w:ascii="Georgia" w:hAnsi="Georgia" w:cs="Georgia"/>
          <w:b/>
          <w:bCs/>
          <w:color w:val="000000"/>
          <w:lang w:val="en-GB"/>
        </w:rPr>
      </w:pPr>
      <w:r w:rsidRPr="009F1256">
        <w:rPr>
          <w:rFonts w:ascii="Georgia" w:hAnsi="Georgia" w:cs="Georgia"/>
          <w:b/>
          <w:bCs/>
          <w:color w:val="000000"/>
          <w:lang w:val="en-GB"/>
        </w:rPr>
        <w:t>14.30 Session 3: Christian Heroines</w:t>
      </w:r>
    </w:p>
    <w:p w14:paraId="194EEB2F" w14:textId="7F8CD7CC" w:rsidR="001345F4" w:rsidRPr="009F1256" w:rsidRDefault="001345F4" w:rsidP="001345F4">
      <w:pPr>
        <w:autoSpaceDE w:val="0"/>
        <w:autoSpaceDN w:val="0"/>
        <w:adjustRightInd w:val="0"/>
        <w:spacing w:after="160"/>
        <w:ind w:firstLine="708"/>
        <w:rPr>
          <w:rFonts w:ascii="Georgia" w:hAnsi="Georgia" w:cs="Georgia"/>
          <w:color w:val="000000"/>
          <w:sz w:val="20"/>
          <w:szCs w:val="20"/>
          <w:lang w:val="en-GB"/>
        </w:rPr>
      </w:pPr>
      <w:r w:rsidRPr="009F1256">
        <w:rPr>
          <w:rFonts w:ascii="Georgia" w:hAnsi="Georgia" w:cs="Georgia"/>
          <w:color w:val="000000"/>
          <w:sz w:val="20"/>
          <w:szCs w:val="20"/>
          <w:lang w:val="en-GB"/>
        </w:rPr>
        <w:t xml:space="preserve">Chair: </w:t>
      </w:r>
      <w:r w:rsidR="0063167A" w:rsidRPr="009F1256">
        <w:rPr>
          <w:rFonts w:ascii="Georgia" w:hAnsi="Georgia" w:cs="Georgia"/>
          <w:color w:val="000000"/>
          <w:sz w:val="20"/>
          <w:szCs w:val="20"/>
          <w:lang w:val="en-GB"/>
        </w:rPr>
        <w:t>Hubert Mooiman</w:t>
      </w:r>
    </w:p>
    <w:p w14:paraId="52380E14" w14:textId="627CFDA8" w:rsidR="00991FCF" w:rsidRPr="009F1256" w:rsidRDefault="00991FCF" w:rsidP="00991FCF">
      <w:pPr>
        <w:autoSpaceDE w:val="0"/>
        <w:autoSpaceDN w:val="0"/>
        <w:adjustRightInd w:val="0"/>
        <w:spacing w:after="160"/>
        <w:ind w:left="720"/>
        <w:rPr>
          <w:rFonts w:ascii="Georgia" w:hAnsi="Georgia" w:cs="Georgia"/>
          <w:color w:val="000000"/>
          <w:lang w:val="en-GB"/>
        </w:rPr>
      </w:pPr>
      <w:r w:rsidRPr="009F1256">
        <w:rPr>
          <w:rFonts w:ascii="Georgia" w:hAnsi="Georgia" w:cs="Georgia"/>
          <w:color w:val="000000"/>
          <w:lang w:val="en-GB"/>
        </w:rPr>
        <w:t>14.</w:t>
      </w:r>
      <w:r w:rsidR="00BC6FC5" w:rsidRPr="009F1256">
        <w:rPr>
          <w:rFonts w:ascii="Georgia" w:hAnsi="Georgia" w:cs="Georgia"/>
          <w:color w:val="000000"/>
          <w:lang w:val="en-GB"/>
        </w:rPr>
        <w:t>30</w:t>
      </w:r>
      <w:r w:rsidRPr="009F1256">
        <w:rPr>
          <w:rFonts w:ascii="Georgia" w:hAnsi="Georgia" w:cs="Georgia"/>
          <w:color w:val="000000"/>
          <w:lang w:val="en-GB"/>
        </w:rPr>
        <w:t>-15.</w:t>
      </w:r>
      <w:r w:rsidR="00BC6FC5" w:rsidRPr="009F1256">
        <w:rPr>
          <w:rFonts w:ascii="Georgia" w:hAnsi="Georgia" w:cs="Georgia"/>
          <w:color w:val="000000"/>
          <w:lang w:val="en-GB"/>
        </w:rPr>
        <w:t>20</w:t>
      </w:r>
      <w:r w:rsidRPr="009F1256">
        <w:rPr>
          <w:rFonts w:ascii="Georgia" w:hAnsi="Georgia" w:cs="Georgia"/>
          <w:color w:val="000000"/>
          <w:lang w:val="en-GB"/>
        </w:rPr>
        <w:t xml:space="preserve">         Robert Seidel (Frankfurt): Dorothea and Theophilus: Neo-Latin Christian Heroides by </w:t>
      </w:r>
      <w:proofErr w:type="spellStart"/>
      <w:r w:rsidRPr="009F1256">
        <w:rPr>
          <w:rFonts w:ascii="Georgia" w:hAnsi="Georgia" w:cs="Georgia"/>
          <w:color w:val="000000"/>
          <w:lang w:val="en-GB"/>
        </w:rPr>
        <w:t>Eobanus</w:t>
      </w:r>
      <w:proofErr w:type="spellEnd"/>
      <w:r w:rsidRPr="009F1256">
        <w:rPr>
          <w:rFonts w:ascii="Georgia" w:hAnsi="Georgia" w:cs="Georgia"/>
          <w:color w:val="000000"/>
          <w:lang w:val="en-GB"/>
        </w:rPr>
        <w:t xml:space="preserve"> Hessus, Bidermann, Bisselius, </w:t>
      </w:r>
      <w:proofErr w:type="spellStart"/>
      <w:r w:rsidRPr="009F1256">
        <w:rPr>
          <w:rFonts w:ascii="Georgia" w:hAnsi="Georgia" w:cs="Georgia"/>
          <w:color w:val="000000"/>
          <w:lang w:val="en-GB"/>
        </w:rPr>
        <w:t>Cabillavius</w:t>
      </w:r>
      <w:proofErr w:type="spellEnd"/>
      <w:r w:rsidRPr="009F1256">
        <w:rPr>
          <w:rFonts w:ascii="Georgia" w:hAnsi="Georgia" w:cs="Georgia"/>
          <w:color w:val="000000"/>
          <w:lang w:val="en-GB"/>
        </w:rPr>
        <w:t xml:space="preserve"> and </w:t>
      </w:r>
      <w:proofErr w:type="spellStart"/>
      <w:r w:rsidRPr="009F1256">
        <w:rPr>
          <w:rFonts w:ascii="Georgia" w:hAnsi="Georgia" w:cs="Georgia"/>
          <w:color w:val="000000"/>
          <w:lang w:val="en-GB"/>
        </w:rPr>
        <w:t>Vincart</w:t>
      </w:r>
      <w:proofErr w:type="spellEnd"/>
      <w:r w:rsidRPr="009F1256">
        <w:rPr>
          <w:rFonts w:ascii="Georgia" w:hAnsi="Georgia" w:cs="Georgia"/>
          <w:color w:val="000000"/>
          <w:lang w:val="en-GB"/>
        </w:rPr>
        <w:t xml:space="preserve"> </w:t>
      </w:r>
    </w:p>
    <w:p w14:paraId="4B80E7B0" w14:textId="216E99A6" w:rsidR="00991FCF" w:rsidRPr="009F1256" w:rsidRDefault="00991FCF" w:rsidP="00991FCF">
      <w:pPr>
        <w:autoSpaceDE w:val="0"/>
        <w:autoSpaceDN w:val="0"/>
        <w:adjustRightInd w:val="0"/>
        <w:spacing w:after="160"/>
        <w:ind w:left="720"/>
        <w:rPr>
          <w:rFonts w:ascii="Georgia" w:hAnsi="Georgia" w:cs="Georgia"/>
          <w:color w:val="000000"/>
          <w:lang w:val="en-GB"/>
        </w:rPr>
      </w:pPr>
      <w:r w:rsidRPr="009F1256">
        <w:rPr>
          <w:rFonts w:ascii="Georgia" w:hAnsi="Georgia" w:cs="Georgia"/>
          <w:color w:val="000000"/>
          <w:lang w:val="en-GB"/>
        </w:rPr>
        <w:t>15.</w:t>
      </w:r>
      <w:r w:rsidR="00BC6FC5" w:rsidRPr="009F1256">
        <w:rPr>
          <w:rFonts w:ascii="Georgia" w:hAnsi="Georgia" w:cs="Georgia"/>
          <w:color w:val="000000"/>
          <w:lang w:val="en-GB"/>
        </w:rPr>
        <w:t>20-</w:t>
      </w:r>
      <w:r w:rsidRPr="009F1256">
        <w:rPr>
          <w:rFonts w:ascii="Georgia" w:hAnsi="Georgia" w:cs="Georgia"/>
          <w:color w:val="000000"/>
          <w:lang w:val="en-GB"/>
        </w:rPr>
        <w:t>16.</w:t>
      </w:r>
      <w:r w:rsidR="00BC6FC5" w:rsidRPr="009F1256">
        <w:rPr>
          <w:rFonts w:ascii="Georgia" w:hAnsi="Georgia" w:cs="Georgia"/>
          <w:color w:val="000000"/>
          <w:lang w:val="en-GB"/>
        </w:rPr>
        <w:t>10</w:t>
      </w:r>
      <w:r w:rsidRPr="009F1256">
        <w:rPr>
          <w:rFonts w:ascii="Georgia" w:hAnsi="Georgia" w:cs="Georgia"/>
          <w:color w:val="000000"/>
          <w:lang w:val="en-GB"/>
        </w:rPr>
        <w:t xml:space="preserve">         Miriam Holtkamp (Münster): “A Manly Soul in a Woman’s Body?” Matilda of Canossa and the </w:t>
      </w:r>
      <w:proofErr w:type="spellStart"/>
      <w:r w:rsidRPr="009F1256">
        <w:rPr>
          <w:rFonts w:ascii="Georgia" w:hAnsi="Georgia" w:cs="Georgia"/>
          <w:i/>
          <w:iCs/>
          <w:color w:val="000000"/>
          <w:lang w:val="en-GB"/>
        </w:rPr>
        <w:t>virilis</w:t>
      </w:r>
      <w:proofErr w:type="spellEnd"/>
      <w:r w:rsidRPr="009F1256">
        <w:rPr>
          <w:rFonts w:ascii="Georgia" w:hAnsi="Georgia" w:cs="Georgia"/>
          <w:i/>
          <w:iCs/>
          <w:color w:val="000000"/>
          <w:lang w:val="en-GB"/>
        </w:rPr>
        <w:t xml:space="preserve"> anima</w:t>
      </w:r>
      <w:r w:rsidRPr="009F1256">
        <w:rPr>
          <w:rFonts w:ascii="Georgia" w:hAnsi="Georgia" w:cs="Georgia"/>
          <w:color w:val="000000"/>
          <w:lang w:val="en-GB"/>
        </w:rPr>
        <w:t xml:space="preserve"> in Early Modern Heroic Representation </w:t>
      </w:r>
    </w:p>
    <w:p w14:paraId="0453670D" w14:textId="77777777" w:rsidR="00DA55A0" w:rsidRPr="009F1256" w:rsidRDefault="00DA55A0" w:rsidP="00991FCF">
      <w:pPr>
        <w:autoSpaceDE w:val="0"/>
        <w:autoSpaceDN w:val="0"/>
        <w:adjustRightInd w:val="0"/>
        <w:spacing w:after="160"/>
        <w:ind w:left="720"/>
        <w:rPr>
          <w:rFonts w:ascii="Georgia" w:hAnsi="Georgia" w:cs="Georgia"/>
          <w:color w:val="000000"/>
          <w:lang w:val="en-GB"/>
        </w:rPr>
      </w:pPr>
    </w:p>
    <w:p w14:paraId="70CA20F3" w14:textId="4D001CDE" w:rsidR="00D47320" w:rsidRPr="009F1256" w:rsidRDefault="00474CD3" w:rsidP="00D47320">
      <w:pPr>
        <w:autoSpaceDE w:val="0"/>
        <w:autoSpaceDN w:val="0"/>
        <w:adjustRightInd w:val="0"/>
        <w:rPr>
          <w:rFonts w:ascii="Georgia" w:hAnsi="Georgia" w:cs="Georgia"/>
          <w:b/>
          <w:bCs/>
          <w:lang w:val="en-GB"/>
        </w:rPr>
      </w:pPr>
      <w:r w:rsidRPr="009F1256">
        <w:rPr>
          <w:rFonts w:ascii="Georgia" w:hAnsi="Georgia" w:cs="Georgia"/>
          <w:b/>
          <w:bCs/>
          <w:lang w:val="en-GB"/>
        </w:rPr>
        <w:t xml:space="preserve">20.00 </w:t>
      </w:r>
      <w:r w:rsidR="00D47320" w:rsidRPr="009F1256">
        <w:rPr>
          <w:rFonts w:ascii="Georgia" w:hAnsi="Georgia" w:cs="Georgia"/>
          <w:b/>
          <w:bCs/>
          <w:lang w:val="en-GB"/>
        </w:rPr>
        <w:t>The Dutch H</w:t>
      </w:r>
      <w:r w:rsidR="00E101C4" w:rsidRPr="009F1256">
        <w:rPr>
          <w:rFonts w:ascii="Georgia" w:hAnsi="Georgia" w:cs="Georgia"/>
          <w:b/>
          <w:bCs/>
          <w:lang w:val="en-GB"/>
        </w:rPr>
        <w:t>i</w:t>
      </w:r>
      <w:r w:rsidR="00D47320" w:rsidRPr="009F1256">
        <w:rPr>
          <w:rFonts w:ascii="Georgia" w:hAnsi="Georgia" w:cs="Georgia"/>
          <w:b/>
          <w:bCs/>
          <w:lang w:val="en-GB"/>
        </w:rPr>
        <w:t xml:space="preserve">storical </w:t>
      </w:r>
      <w:r w:rsidR="00E101C4" w:rsidRPr="009F1256">
        <w:rPr>
          <w:rFonts w:ascii="Georgia" w:hAnsi="Georgia" w:cs="Georgia"/>
          <w:b/>
          <w:bCs/>
          <w:lang w:val="en-GB"/>
        </w:rPr>
        <w:t>Acting</w:t>
      </w:r>
      <w:r w:rsidR="00D47320" w:rsidRPr="009F1256">
        <w:rPr>
          <w:rFonts w:ascii="Georgia" w:hAnsi="Georgia" w:cs="Georgia"/>
          <w:b/>
          <w:bCs/>
          <w:lang w:val="en-GB"/>
        </w:rPr>
        <w:t xml:space="preserve"> Collective</w:t>
      </w:r>
      <w:r w:rsidR="00DA55A0" w:rsidRPr="009F1256">
        <w:rPr>
          <w:rFonts w:ascii="Georgia" w:hAnsi="Georgia" w:cs="Georgia"/>
          <w:b/>
          <w:bCs/>
          <w:lang w:val="en-GB"/>
        </w:rPr>
        <w:t xml:space="preserve">: </w:t>
      </w:r>
      <w:r w:rsidR="00DA55A0" w:rsidRPr="009F1256">
        <w:rPr>
          <w:rFonts w:ascii="Georgia" w:hAnsi="Georgia" w:cs="Georgia"/>
          <w:b/>
          <w:bCs/>
          <w:i/>
          <w:iCs/>
          <w:lang w:val="en-GB"/>
        </w:rPr>
        <w:t>Cleopatra</w:t>
      </w:r>
      <w:r w:rsidR="00991FCF" w:rsidRPr="009F1256">
        <w:rPr>
          <w:rFonts w:ascii="Georgia" w:hAnsi="Georgia" w:cs="Georgia"/>
          <w:b/>
          <w:bCs/>
          <w:lang w:val="en-GB"/>
        </w:rPr>
        <w:t xml:space="preserve"> </w:t>
      </w:r>
    </w:p>
    <w:p w14:paraId="158144E6" w14:textId="3FD1DAF8" w:rsidR="00991FCF" w:rsidRPr="009F1256" w:rsidRDefault="00474CD3" w:rsidP="00D47320">
      <w:pPr>
        <w:autoSpaceDE w:val="0"/>
        <w:autoSpaceDN w:val="0"/>
        <w:adjustRightInd w:val="0"/>
        <w:spacing w:after="160"/>
        <w:ind w:firstLine="708"/>
        <w:rPr>
          <w:rFonts w:ascii="Georgia" w:hAnsi="Georgia" w:cs="Georgia"/>
          <w:b/>
          <w:bCs/>
          <w:lang w:val="en-GB"/>
        </w:rPr>
      </w:pPr>
      <w:r w:rsidRPr="009F1256">
        <w:rPr>
          <w:rFonts w:ascii="Georgia" w:hAnsi="Georgia" w:cs="Georgia"/>
          <w:b/>
          <w:bCs/>
          <w:lang w:val="en-GB"/>
        </w:rPr>
        <w:t>(</w:t>
      </w:r>
      <w:proofErr w:type="spellStart"/>
      <w:r w:rsidRPr="009F1256">
        <w:rPr>
          <w:rFonts w:ascii="Georgia" w:hAnsi="Georgia" w:cs="Georgia"/>
          <w:b/>
          <w:bCs/>
          <w:lang w:val="en-GB"/>
        </w:rPr>
        <w:t>Waalse</w:t>
      </w:r>
      <w:proofErr w:type="spellEnd"/>
      <w:r w:rsidRPr="009F1256">
        <w:rPr>
          <w:rFonts w:ascii="Georgia" w:hAnsi="Georgia" w:cs="Georgia"/>
          <w:b/>
          <w:bCs/>
          <w:lang w:val="en-GB"/>
        </w:rPr>
        <w:t xml:space="preserve"> Kerk, </w:t>
      </w:r>
      <w:proofErr w:type="spellStart"/>
      <w:r w:rsidRPr="009F1256">
        <w:rPr>
          <w:rFonts w:ascii="Georgia" w:hAnsi="Georgia" w:cs="Georgia"/>
          <w:b/>
          <w:bCs/>
          <w:lang w:val="en-GB"/>
        </w:rPr>
        <w:t>Breestraat</w:t>
      </w:r>
      <w:proofErr w:type="spellEnd"/>
      <w:r w:rsidRPr="009F1256">
        <w:rPr>
          <w:rFonts w:ascii="Georgia" w:hAnsi="Georgia" w:cs="Georgia"/>
          <w:b/>
          <w:bCs/>
          <w:lang w:val="en-GB"/>
        </w:rPr>
        <w:t xml:space="preserve"> </w:t>
      </w:r>
      <w:r w:rsidR="003B04A1" w:rsidRPr="009F1256">
        <w:rPr>
          <w:rFonts w:ascii="Georgia" w:hAnsi="Georgia" w:cs="Georgia"/>
          <w:b/>
          <w:bCs/>
          <w:lang w:val="en-GB"/>
        </w:rPr>
        <w:t>62-64)</w:t>
      </w:r>
    </w:p>
    <w:p w14:paraId="73D4B65A" w14:textId="1EFF0AE9" w:rsidR="00A84DA8" w:rsidRPr="009F1256" w:rsidRDefault="00A84DA8" w:rsidP="00DA55A0">
      <w:pPr>
        <w:autoSpaceDE w:val="0"/>
        <w:autoSpaceDN w:val="0"/>
        <w:adjustRightInd w:val="0"/>
        <w:spacing w:after="160"/>
        <w:ind w:left="708"/>
        <w:rPr>
          <w:rFonts w:ascii="Georgia" w:hAnsi="Georgia" w:cs="Georgia"/>
          <w:lang w:val="en-GB"/>
        </w:rPr>
      </w:pPr>
      <w:r w:rsidRPr="009F1256">
        <w:rPr>
          <w:rFonts w:ascii="Georgia" w:hAnsi="Georgia" w:cs="Georgia"/>
          <w:lang w:val="en-GB"/>
        </w:rPr>
        <w:t xml:space="preserve">A concertante revival of </w:t>
      </w:r>
      <w:r w:rsidRPr="009F1256">
        <w:rPr>
          <w:rFonts w:ascii="Georgia" w:hAnsi="Georgia" w:cs="Georgia"/>
          <w:i/>
          <w:iCs/>
          <w:lang w:val="en-GB"/>
        </w:rPr>
        <w:t xml:space="preserve">Cleopatra </w:t>
      </w:r>
      <w:r w:rsidRPr="009F1256">
        <w:rPr>
          <w:rFonts w:ascii="Georgia" w:hAnsi="Georgia" w:cs="Georgia"/>
          <w:lang w:val="en-GB"/>
        </w:rPr>
        <w:t>(Mannheim, 1780)</w:t>
      </w:r>
      <w:r w:rsidRPr="009F1256">
        <w:rPr>
          <w:rFonts w:ascii="Georgia" w:hAnsi="Georgia" w:cs="Georgia"/>
          <w:i/>
          <w:iCs/>
          <w:lang w:val="en-GB"/>
        </w:rPr>
        <w:t>, </w:t>
      </w:r>
      <w:r w:rsidRPr="009F1256">
        <w:rPr>
          <w:rFonts w:ascii="Georgia" w:hAnsi="Georgia" w:cs="Georgia"/>
          <w:lang w:val="en-GB"/>
        </w:rPr>
        <w:t xml:space="preserve">a melodrama with incidental music by Franz Danzi. The final hours of Cleopatra’s life are presented in pathos-laden </w:t>
      </w:r>
      <w:r w:rsidRPr="009F1256">
        <w:rPr>
          <w:rFonts w:ascii="Georgia" w:hAnsi="Georgia" w:cs="Georgia"/>
          <w:i/>
          <w:iCs/>
          <w:lang w:val="en-GB"/>
        </w:rPr>
        <w:t xml:space="preserve">Sturm-und-Drang </w:t>
      </w:r>
      <w:r w:rsidRPr="009F1256">
        <w:rPr>
          <w:rFonts w:ascii="Georgia" w:hAnsi="Georgia" w:cs="Georgia"/>
          <w:lang w:val="en-GB"/>
        </w:rPr>
        <w:t xml:space="preserve">monologues, as she confronts </w:t>
      </w:r>
      <w:r w:rsidRPr="009F1256">
        <w:rPr>
          <w:rFonts w:ascii="Georgia" w:hAnsi="Georgia" w:cs="Georgia"/>
          <w:lang w:val="en-GB"/>
        </w:rPr>
        <w:lastRenderedPageBreak/>
        <w:t xml:space="preserve">the collapse of her </w:t>
      </w:r>
      <w:r w:rsidR="00E670F9" w:rsidRPr="009F1256">
        <w:rPr>
          <w:rFonts w:ascii="Georgia" w:hAnsi="Georgia" w:cs="Georgia"/>
          <w:lang w:val="en-GB"/>
        </w:rPr>
        <w:t>kingdom</w:t>
      </w:r>
      <w:r w:rsidRPr="009F1256">
        <w:rPr>
          <w:rFonts w:ascii="Georgia" w:hAnsi="Georgia" w:cs="Georgia"/>
          <w:lang w:val="en-GB"/>
        </w:rPr>
        <w:t>. The performance is based on historical acting and declamation sources, interrogating our ideas of how a heroine might have been staged in the late 18th century.</w:t>
      </w:r>
    </w:p>
    <w:p w14:paraId="2621C317" w14:textId="77777777" w:rsidR="00A84DA8" w:rsidRPr="009F1256" w:rsidRDefault="00A84DA8" w:rsidP="00DA55A0">
      <w:pPr>
        <w:autoSpaceDE w:val="0"/>
        <w:autoSpaceDN w:val="0"/>
        <w:adjustRightInd w:val="0"/>
        <w:spacing w:after="160"/>
        <w:ind w:left="708"/>
        <w:rPr>
          <w:rFonts w:ascii="Georgia" w:hAnsi="Georgia" w:cs="Georgia"/>
          <w:lang w:val="en-GB"/>
        </w:rPr>
      </w:pPr>
      <w:r w:rsidRPr="009F1256">
        <w:rPr>
          <w:rFonts w:ascii="Georgia" w:hAnsi="Georgia" w:cs="Georgia"/>
          <w:lang w:val="en-GB"/>
        </w:rPr>
        <w:t>Voice actors: Laila Cathleen Neuman, João Luís Paixão, Jedidiah Wentz, Annelies Andries</w:t>
      </w:r>
    </w:p>
    <w:p w14:paraId="78460F7C" w14:textId="77777777" w:rsidR="00A84DA8" w:rsidRPr="009F1256" w:rsidRDefault="00A84DA8" w:rsidP="00DA55A0">
      <w:pPr>
        <w:autoSpaceDE w:val="0"/>
        <w:autoSpaceDN w:val="0"/>
        <w:adjustRightInd w:val="0"/>
        <w:spacing w:after="160"/>
        <w:ind w:left="708"/>
        <w:rPr>
          <w:rFonts w:ascii="Georgia" w:hAnsi="Georgia" w:cs="Georgia"/>
          <w:lang w:val="en-GB"/>
        </w:rPr>
      </w:pPr>
      <w:r w:rsidRPr="009F1256">
        <w:rPr>
          <w:rFonts w:ascii="Georgia" w:hAnsi="Georgia" w:cs="Georgia"/>
          <w:lang w:val="en-GB"/>
        </w:rPr>
        <w:t xml:space="preserve">Fortepiano: Anders </w:t>
      </w:r>
      <w:proofErr w:type="spellStart"/>
      <w:r w:rsidRPr="009F1256">
        <w:rPr>
          <w:rFonts w:ascii="Georgia" w:hAnsi="Georgia" w:cs="Georgia"/>
          <w:lang w:val="en-GB"/>
        </w:rPr>
        <w:t>Muskens</w:t>
      </w:r>
      <w:proofErr w:type="spellEnd"/>
    </w:p>
    <w:p w14:paraId="297E4445" w14:textId="584DA8E4" w:rsidR="00A84DA8" w:rsidRPr="009F1256" w:rsidRDefault="00A84DA8" w:rsidP="00DA55A0">
      <w:pPr>
        <w:autoSpaceDE w:val="0"/>
        <w:autoSpaceDN w:val="0"/>
        <w:adjustRightInd w:val="0"/>
        <w:spacing w:after="160"/>
        <w:ind w:left="708"/>
        <w:rPr>
          <w:rFonts w:ascii="Georgia" w:hAnsi="Georgia" w:cs="Georgia"/>
          <w:lang w:val="en-GB"/>
        </w:rPr>
      </w:pPr>
      <w:r w:rsidRPr="009F1256">
        <w:rPr>
          <w:rFonts w:ascii="Georgia" w:hAnsi="Georgia" w:cs="Georgia"/>
          <w:lang w:val="en-GB"/>
        </w:rPr>
        <w:t>Moderator</w:t>
      </w:r>
      <w:r w:rsidR="00DA55A0" w:rsidRPr="009F1256">
        <w:rPr>
          <w:rFonts w:ascii="Georgia" w:hAnsi="Georgia" w:cs="Georgia"/>
          <w:lang w:val="en-GB"/>
        </w:rPr>
        <w:t>: Jed Wentz</w:t>
      </w:r>
    </w:p>
    <w:p w14:paraId="1B3CFB0E" w14:textId="33F3BBE3" w:rsidR="00991FCF" w:rsidRPr="009F1256" w:rsidRDefault="00991FCF">
      <w:pPr>
        <w:rPr>
          <w:rFonts w:ascii="Georgia" w:hAnsi="Georgia" w:cs="Georgia"/>
          <w:color w:val="AA461F"/>
          <w:lang w:val="en-GB"/>
        </w:rPr>
      </w:pPr>
    </w:p>
    <w:p w14:paraId="3FCCFBCF" w14:textId="77777777" w:rsidR="00142083" w:rsidRPr="009F1256" w:rsidRDefault="00142083">
      <w:pPr>
        <w:rPr>
          <w:rFonts w:ascii="Georgia" w:hAnsi="Georgia" w:cs="Georgia"/>
          <w:color w:val="AA461F"/>
          <w:lang w:val="en-GB"/>
        </w:rPr>
      </w:pPr>
    </w:p>
    <w:tbl>
      <w:tblPr>
        <w:tblW w:w="9320" w:type="dxa"/>
        <w:tblInd w:w="-118" w:type="dxa"/>
        <w:tblBorders>
          <w:top w:val="none" w:sz="6" w:space="0" w:color="auto"/>
          <w:left w:val="none" w:sz="6" w:space="0" w:color="auto"/>
          <w:right w:val="none" w:sz="6" w:space="0" w:color="auto"/>
        </w:tblBorders>
        <w:tblLayout w:type="fixed"/>
        <w:tblLook w:val="0000" w:firstRow="0" w:lastRow="0" w:firstColumn="0" w:lastColumn="0" w:noHBand="0" w:noVBand="0"/>
      </w:tblPr>
      <w:tblGrid>
        <w:gridCol w:w="9320"/>
      </w:tblGrid>
      <w:tr w:rsidR="00991FCF" w:rsidRPr="009F1256" w14:paraId="531F4543" w14:textId="77777777" w:rsidTr="00991FCF">
        <w:tc>
          <w:tcPr>
            <w:tcW w:w="9320" w:type="dxa"/>
            <w:tcBorders>
              <w:top w:val="single" w:sz="8" w:space="0" w:color="FFFFFF"/>
              <w:left w:val="single" w:sz="8" w:space="0" w:color="FFFFFF"/>
              <w:bottom w:val="single" w:sz="8" w:space="0" w:color="FFFFFF"/>
              <w:right w:val="single" w:sz="8" w:space="0" w:color="FFFFFF"/>
            </w:tcBorders>
            <w:shd w:val="clear" w:color="auto" w:fill="BFC7CE"/>
          </w:tcPr>
          <w:p w14:paraId="0D781737" w14:textId="77777777" w:rsidR="00991FCF" w:rsidRPr="009F1256" w:rsidRDefault="00991FCF" w:rsidP="00991FCF">
            <w:pPr>
              <w:autoSpaceDE w:val="0"/>
              <w:autoSpaceDN w:val="0"/>
              <w:adjustRightInd w:val="0"/>
              <w:spacing w:after="160"/>
              <w:rPr>
                <w:rFonts w:ascii="Georgia" w:hAnsi="Georgia" w:cs="Georgia"/>
                <w:b/>
                <w:bCs/>
                <w:color w:val="000000"/>
                <w:lang w:val="en-GB"/>
              </w:rPr>
            </w:pPr>
            <w:r w:rsidRPr="009F1256">
              <w:rPr>
                <w:rFonts w:ascii="Georgia" w:hAnsi="Georgia" w:cs="Georgia"/>
                <w:b/>
                <w:bCs/>
                <w:color w:val="000000"/>
                <w:lang w:val="en-GB"/>
              </w:rPr>
              <w:t>4</w:t>
            </w:r>
            <w:r w:rsidRPr="009F1256">
              <w:rPr>
                <w:rFonts w:ascii="Georgia" w:hAnsi="Georgia" w:cs="Georgia"/>
                <w:b/>
                <w:bCs/>
                <w:color w:val="000000"/>
                <w:sz w:val="16"/>
                <w:szCs w:val="16"/>
                <w:vertAlign w:val="superscript"/>
                <w:lang w:val="en-GB"/>
              </w:rPr>
              <w:t>th</w:t>
            </w:r>
            <w:r w:rsidRPr="009F1256">
              <w:rPr>
                <w:rFonts w:ascii="Georgia" w:hAnsi="Georgia" w:cs="Georgia"/>
                <w:b/>
                <w:bCs/>
                <w:color w:val="000000"/>
                <w:lang w:val="en-GB"/>
              </w:rPr>
              <w:t xml:space="preserve"> June</w:t>
            </w:r>
          </w:p>
        </w:tc>
      </w:tr>
    </w:tbl>
    <w:p w14:paraId="71B10297" w14:textId="77777777" w:rsidR="00991FCF" w:rsidRPr="009F1256" w:rsidRDefault="00991FCF" w:rsidP="00991FCF">
      <w:pPr>
        <w:autoSpaceDE w:val="0"/>
        <w:autoSpaceDN w:val="0"/>
        <w:adjustRightInd w:val="0"/>
        <w:spacing w:after="160"/>
        <w:rPr>
          <w:rFonts w:ascii="Georgia" w:hAnsi="Georgia" w:cs="Georgia"/>
          <w:b/>
          <w:bCs/>
          <w:color w:val="000000"/>
          <w:lang w:val="en-GB"/>
        </w:rPr>
      </w:pPr>
    </w:p>
    <w:p w14:paraId="2EBD403C" w14:textId="77777777" w:rsidR="00991FCF" w:rsidRPr="009F1256" w:rsidRDefault="00991FCF" w:rsidP="00991FCF">
      <w:pPr>
        <w:autoSpaceDE w:val="0"/>
        <w:autoSpaceDN w:val="0"/>
        <w:adjustRightInd w:val="0"/>
        <w:spacing w:after="160"/>
        <w:rPr>
          <w:rFonts w:ascii="Georgia" w:hAnsi="Georgia" w:cs="Georgia"/>
          <w:b/>
          <w:bCs/>
          <w:color w:val="000000"/>
          <w:lang w:val="en-GB"/>
        </w:rPr>
      </w:pPr>
      <w:r w:rsidRPr="009F1256">
        <w:rPr>
          <w:rFonts w:ascii="Georgia" w:hAnsi="Georgia" w:cs="Georgia"/>
          <w:b/>
          <w:bCs/>
          <w:color w:val="000000"/>
          <w:lang w:val="en-GB"/>
        </w:rPr>
        <w:t>9.00 Session 4: Heroines in the Dutch Theatre</w:t>
      </w:r>
    </w:p>
    <w:p w14:paraId="6477A31F" w14:textId="10374BF0" w:rsidR="001345F4" w:rsidRPr="009F1256" w:rsidRDefault="001345F4" w:rsidP="001345F4">
      <w:pPr>
        <w:autoSpaceDE w:val="0"/>
        <w:autoSpaceDN w:val="0"/>
        <w:adjustRightInd w:val="0"/>
        <w:spacing w:after="160"/>
        <w:ind w:firstLine="708"/>
        <w:rPr>
          <w:rFonts w:ascii="Georgia" w:hAnsi="Georgia" w:cs="Georgia"/>
          <w:color w:val="000000"/>
          <w:sz w:val="20"/>
          <w:szCs w:val="20"/>
          <w:lang w:val="en-GB"/>
        </w:rPr>
      </w:pPr>
      <w:r w:rsidRPr="009F1256">
        <w:rPr>
          <w:rFonts w:ascii="Georgia" w:hAnsi="Georgia" w:cs="Georgia"/>
          <w:color w:val="000000"/>
          <w:sz w:val="20"/>
          <w:szCs w:val="20"/>
          <w:lang w:val="en-GB"/>
        </w:rPr>
        <w:t xml:space="preserve">Chair: </w:t>
      </w:r>
      <w:r w:rsidR="003B04A1" w:rsidRPr="009F1256">
        <w:rPr>
          <w:rFonts w:ascii="Georgia" w:hAnsi="Georgia" w:cs="Georgia"/>
          <w:color w:val="000000"/>
          <w:sz w:val="20"/>
          <w:szCs w:val="20"/>
          <w:lang w:val="en-GB"/>
        </w:rPr>
        <w:t>Olga van Marion</w:t>
      </w:r>
    </w:p>
    <w:p w14:paraId="2D560E7F" w14:textId="7A0E7801" w:rsidR="00991FCF" w:rsidRPr="009F1256" w:rsidRDefault="00991FCF" w:rsidP="00991FCF">
      <w:pPr>
        <w:autoSpaceDE w:val="0"/>
        <w:autoSpaceDN w:val="0"/>
        <w:adjustRightInd w:val="0"/>
        <w:spacing w:after="160"/>
        <w:ind w:left="708"/>
        <w:rPr>
          <w:rFonts w:ascii="Georgia" w:hAnsi="Georgia" w:cs="Georgia"/>
          <w:color w:val="000000"/>
          <w:lang w:val="en-GB"/>
        </w:rPr>
      </w:pPr>
      <w:r w:rsidRPr="009F1256">
        <w:rPr>
          <w:rFonts w:ascii="Georgia" w:hAnsi="Georgia" w:cs="Georgia"/>
          <w:color w:val="000000"/>
          <w:lang w:val="en-GB"/>
        </w:rPr>
        <w:t xml:space="preserve">9.00-9.50     </w:t>
      </w:r>
      <w:r w:rsidR="0035506B" w:rsidRPr="009F1256">
        <w:rPr>
          <w:rFonts w:ascii="Georgia" w:hAnsi="Georgia" w:cs="Georgia"/>
          <w:color w:val="000000"/>
          <w:lang w:val="en-GB"/>
        </w:rPr>
        <w:t xml:space="preserve">Henriëtte Rietveld (Amsterdam): The Unmarking of Whiteness: Rosaura and Inner Virtue in </w:t>
      </w:r>
      <w:r w:rsidR="0035506B" w:rsidRPr="009F1256">
        <w:rPr>
          <w:rFonts w:ascii="Georgia" w:hAnsi="Georgia" w:cs="Georgia"/>
          <w:i/>
          <w:iCs/>
          <w:color w:val="000000"/>
          <w:lang w:val="en-GB"/>
        </w:rPr>
        <w:t xml:space="preserve">De </w:t>
      </w:r>
      <w:proofErr w:type="spellStart"/>
      <w:r w:rsidR="0035506B" w:rsidRPr="009F1256">
        <w:rPr>
          <w:rFonts w:ascii="Georgia" w:hAnsi="Georgia" w:cs="Georgia"/>
          <w:i/>
          <w:iCs/>
          <w:color w:val="000000"/>
          <w:lang w:val="en-GB"/>
        </w:rPr>
        <w:t>beklaagelycke</w:t>
      </w:r>
      <w:proofErr w:type="spellEnd"/>
      <w:r w:rsidR="0035506B" w:rsidRPr="009F1256">
        <w:rPr>
          <w:rFonts w:ascii="Georgia" w:hAnsi="Georgia" w:cs="Georgia"/>
          <w:i/>
          <w:iCs/>
          <w:color w:val="000000"/>
          <w:lang w:val="en-GB"/>
        </w:rPr>
        <w:t xml:space="preserve"> dwang.</w:t>
      </w:r>
    </w:p>
    <w:p w14:paraId="5976E9AA" w14:textId="5B2128E3" w:rsidR="00991FCF" w:rsidRPr="009F1256" w:rsidRDefault="00991FCF" w:rsidP="0035506B">
      <w:pPr>
        <w:autoSpaceDE w:val="0"/>
        <w:autoSpaceDN w:val="0"/>
        <w:adjustRightInd w:val="0"/>
        <w:spacing w:after="160"/>
        <w:ind w:left="706"/>
        <w:rPr>
          <w:rFonts w:ascii="Georgia" w:hAnsi="Georgia" w:cs="Georgia"/>
          <w:color w:val="000000"/>
          <w:lang w:val="en-GB"/>
        </w:rPr>
      </w:pPr>
      <w:r w:rsidRPr="009F1256">
        <w:rPr>
          <w:rFonts w:ascii="Georgia" w:hAnsi="Georgia" w:cs="Georgia"/>
          <w:color w:val="000000"/>
          <w:lang w:val="en-GB"/>
        </w:rPr>
        <w:t xml:space="preserve">9.50-10.40    Frans Blom (Amsterdam): </w:t>
      </w:r>
      <w:r w:rsidR="00235698" w:rsidRPr="009F1256">
        <w:rPr>
          <w:rFonts w:ascii="Georgia" w:hAnsi="Georgia" w:cs="Georgia"/>
          <w:color w:val="000000"/>
          <w:lang w:val="en-GB"/>
        </w:rPr>
        <w:t xml:space="preserve">Radical Heroines. </w:t>
      </w:r>
      <w:r w:rsidR="00235698" w:rsidRPr="009F1256">
        <w:rPr>
          <w:rFonts w:ascii="Georgia" w:hAnsi="Georgia" w:cs="Georgia"/>
          <w:i/>
          <w:iCs/>
          <w:color w:val="000000"/>
          <w:lang w:val="en-GB"/>
        </w:rPr>
        <w:t>Medea</w:t>
      </w:r>
      <w:r w:rsidR="00235698" w:rsidRPr="009F1256">
        <w:rPr>
          <w:rFonts w:ascii="Georgia" w:hAnsi="Georgia" w:cs="Georgia"/>
          <w:color w:val="000000"/>
          <w:lang w:val="en-GB"/>
        </w:rPr>
        <w:t> in Amsterdam's Roaring Sixties of the 17th century</w:t>
      </w:r>
    </w:p>
    <w:p w14:paraId="41EEFC32" w14:textId="77777777" w:rsidR="00991FCF" w:rsidRPr="009F1256" w:rsidRDefault="00991FCF" w:rsidP="00991FCF">
      <w:pPr>
        <w:autoSpaceDE w:val="0"/>
        <w:autoSpaceDN w:val="0"/>
        <w:adjustRightInd w:val="0"/>
        <w:spacing w:after="160"/>
        <w:rPr>
          <w:rFonts w:ascii="Georgia" w:hAnsi="Georgia" w:cs="Georgia"/>
          <w:color w:val="000000"/>
          <w:lang w:val="en-GB"/>
        </w:rPr>
      </w:pPr>
    </w:p>
    <w:p w14:paraId="084DD10D" w14:textId="77777777" w:rsidR="00991FCF" w:rsidRPr="009F1256" w:rsidRDefault="00991FCF" w:rsidP="00991FCF">
      <w:pPr>
        <w:autoSpaceDE w:val="0"/>
        <w:autoSpaceDN w:val="0"/>
        <w:adjustRightInd w:val="0"/>
        <w:spacing w:after="160"/>
        <w:rPr>
          <w:rFonts w:ascii="Georgia" w:hAnsi="Georgia" w:cs="Georgia"/>
          <w:color w:val="000000"/>
          <w:lang w:val="en-GB"/>
        </w:rPr>
      </w:pPr>
      <w:r w:rsidRPr="009F1256">
        <w:rPr>
          <w:rFonts w:ascii="Georgia" w:hAnsi="Georgia" w:cs="Georgia"/>
          <w:color w:val="000000"/>
          <w:lang w:val="en-GB"/>
        </w:rPr>
        <w:tab/>
        <w:t>Coffee break</w:t>
      </w:r>
    </w:p>
    <w:p w14:paraId="2C598CC2" w14:textId="77777777" w:rsidR="00991FCF" w:rsidRPr="009F1256" w:rsidRDefault="00991FCF" w:rsidP="00991FCF">
      <w:pPr>
        <w:autoSpaceDE w:val="0"/>
        <w:autoSpaceDN w:val="0"/>
        <w:adjustRightInd w:val="0"/>
        <w:spacing w:after="160"/>
        <w:rPr>
          <w:rFonts w:ascii="Georgia" w:hAnsi="Georgia" w:cs="Georgia"/>
          <w:color w:val="000000"/>
          <w:lang w:val="en-GB"/>
        </w:rPr>
      </w:pPr>
    </w:p>
    <w:p w14:paraId="0279A853" w14:textId="397A3C3C" w:rsidR="00991FCF" w:rsidRPr="009F1256" w:rsidRDefault="00991FCF" w:rsidP="00991FCF">
      <w:pPr>
        <w:autoSpaceDE w:val="0"/>
        <w:autoSpaceDN w:val="0"/>
        <w:adjustRightInd w:val="0"/>
        <w:spacing w:after="160"/>
        <w:rPr>
          <w:rFonts w:ascii="Georgia" w:hAnsi="Georgia" w:cs="Georgia"/>
          <w:b/>
          <w:bCs/>
          <w:color w:val="000000"/>
          <w:lang w:val="en-GB"/>
        </w:rPr>
      </w:pPr>
      <w:r w:rsidRPr="009F1256">
        <w:rPr>
          <w:rFonts w:ascii="Georgia" w:hAnsi="Georgia" w:cs="Georgia"/>
          <w:b/>
          <w:bCs/>
          <w:color w:val="000000"/>
          <w:lang w:val="en-GB"/>
        </w:rPr>
        <w:t xml:space="preserve">11.15 Session 5: </w:t>
      </w:r>
      <w:r w:rsidR="00767440" w:rsidRPr="009F1256">
        <w:rPr>
          <w:rFonts w:ascii="Georgia" w:hAnsi="Georgia" w:cs="Georgia"/>
          <w:b/>
          <w:bCs/>
          <w:color w:val="000000"/>
          <w:lang w:val="en-GB"/>
        </w:rPr>
        <w:t xml:space="preserve">Courtly </w:t>
      </w:r>
      <w:r w:rsidRPr="009F1256">
        <w:rPr>
          <w:rFonts w:ascii="Georgia" w:hAnsi="Georgia" w:cs="Georgia"/>
          <w:b/>
          <w:bCs/>
          <w:color w:val="000000"/>
          <w:lang w:val="en-GB"/>
        </w:rPr>
        <w:t xml:space="preserve">Heroines </w:t>
      </w:r>
    </w:p>
    <w:p w14:paraId="1DE6E9B5" w14:textId="75A3AC5E" w:rsidR="001345F4" w:rsidRPr="009F1256" w:rsidRDefault="001345F4" w:rsidP="001345F4">
      <w:pPr>
        <w:autoSpaceDE w:val="0"/>
        <w:autoSpaceDN w:val="0"/>
        <w:adjustRightInd w:val="0"/>
        <w:spacing w:after="160"/>
        <w:ind w:firstLine="708"/>
        <w:rPr>
          <w:rFonts w:ascii="Georgia" w:hAnsi="Georgia" w:cs="Georgia"/>
          <w:color w:val="000000"/>
          <w:sz w:val="20"/>
          <w:szCs w:val="20"/>
          <w:lang w:val="en-GB"/>
        </w:rPr>
      </w:pPr>
      <w:r w:rsidRPr="009F1256">
        <w:rPr>
          <w:rFonts w:ascii="Georgia" w:hAnsi="Georgia" w:cs="Georgia"/>
          <w:color w:val="000000"/>
          <w:sz w:val="20"/>
          <w:szCs w:val="20"/>
          <w:lang w:val="en-GB"/>
        </w:rPr>
        <w:t xml:space="preserve">Chair: </w:t>
      </w:r>
      <w:r w:rsidR="00BA0D40" w:rsidRPr="009F1256">
        <w:rPr>
          <w:rFonts w:ascii="Georgia" w:hAnsi="Georgia" w:cs="Georgia"/>
          <w:color w:val="000000"/>
          <w:sz w:val="20"/>
          <w:szCs w:val="20"/>
          <w:lang w:val="en-GB"/>
        </w:rPr>
        <w:t>Johannes Müller</w:t>
      </w:r>
    </w:p>
    <w:p w14:paraId="4A530229" w14:textId="13CDE74A" w:rsidR="00991FCF" w:rsidRPr="009F1256" w:rsidRDefault="00991FCF" w:rsidP="00991FCF">
      <w:pPr>
        <w:autoSpaceDE w:val="0"/>
        <w:autoSpaceDN w:val="0"/>
        <w:adjustRightInd w:val="0"/>
        <w:spacing w:after="160"/>
        <w:ind w:left="502"/>
        <w:rPr>
          <w:rFonts w:ascii="Georgia" w:hAnsi="Georgia" w:cs="Georgia"/>
          <w:color w:val="000000"/>
          <w:lang w:val="en-GB"/>
        </w:rPr>
      </w:pPr>
      <w:r w:rsidRPr="009F1256">
        <w:rPr>
          <w:rFonts w:ascii="Georgia" w:hAnsi="Georgia" w:cs="Georgia"/>
          <w:color w:val="000000"/>
          <w:lang w:val="en-GB"/>
        </w:rPr>
        <w:tab/>
        <w:t>1</w:t>
      </w:r>
      <w:r w:rsidR="00767440" w:rsidRPr="009F1256">
        <w:rPr>
          <w:rFonts w:ascii="Georgia" w:hAnsi="Georgia" w:cs="Georgia"/>
          <w:color w:val="000000"/>
          <w:lang w:val="en-GB"/>
        </w:rPr>
        <w:t>1</w:t>
      </w:r>
      <w:r w:rsidRPr="009F1256">
        <w:rPr>
          <w:rFonts w:ascii="Georgia" w:hAnsi="Georgia" w:cs="Georgia"/>
          <w:color w:val="000000"/>
          <w:lang w:val="en-GB"/>
        </w:rPr>
        <w:t>.</w:t>
      </w:r>
      <w:r w:rsidR="00767440" w:rsidRPr="009F1256">
        <w:rPr>
          <w:rFonts w:ascii="Georgia" w:hAnsi="Georgia" w:cs="Georgia"/>
          <w:color w:val="000000"/>
          <w:lang w:val="en-GB"/>
        </w:rPr>
        <w:t>1</w:t>
      </w:r>
      <w:r w:rsidRPr="009F1256">
        <w:rPr>
          <w:rFonts w:ascii="Georgia" w:hAnsi="Georgia" w:cs="Georgia"/>
          <w:color w:val="000000"/>
          <w:lang w:val="en-GB"/>
        </w:rPr>
        <w:t>5-12.</w:t>
      </w:r>
      <w:r w:rsidR="00767440" w:rsidRPr="009F1256">
        <w:rPr>
          <w:rFonts w:ascii="Georgia" w:hAnsi="Georgia" w:cs="Georgia"/>
          <w:color w:val="000000"/>
          <w:lang w:val="en-GB"/>
        </w:rPr>
        <w:t>0</w:t>
      </w:r>
      <w:r w:rsidRPr="009F1256">
        <w:rPr>
          <w:rFonts w:ascii="Georgia" w:hAnsi="Georgia" w:cs="Georgia"/>
          <w:color w:val="000000"/>
          <w:lang w:val="en-GB"/>
        </w:rPr>
        <w:t xml:space="preserve">5    Alejandro </w:t>
      </w:r>
      <w:proofErr w:type="spellStart"/>
      <w:r w:rsidRPr="009F1256">
        <w:rPr>
          <w:rFonts w:ascii="Georgia" w:hAnsi="Georgia" w:cs="Georgia"/>
          <w:color w:val="000000"/>
          <w:lang w:val="en-GB"/>
        </w:rPr>
        <w:t>Coroleu</w:t>
      </w:r>
      <w:proofErr w:type="spellEnd"/>
      <w:r w:rsidRPr="009F1256">
        <w:rPr>
          <w:rFonts w:ascii="Georgia" w:hAnsi="Georgia" w:cs="Georgia"/>
          <w:color w:val="000000"/>
          <w:lang w:val="en-GB"/>
        </w:rPr>
        <w:t xml:space="preserve"> (Barcelona): Female Heroism in Latin Texts </w:t>
      </w:r>
      <w:r w:rsidRPr="009F1256">
        <w:rPr>
          <w:rFonts w:ascii="Georgia" w:hAnsi="Georgia" w:cs="Georgia"/>
          <w:color w:val="000000"/>
          <w:lang w:val="en-GB"/>
        </w:rPr>
        <w:tab/>
        <w:t>from the War of the Spanish Succession</w:t>
      </w:r>
    </w:p>
    <w:p w14:paraId="6D86BD9A" w14:textId="3CFB9993" w:rsidR="00991FCF" w:rsidRPr="009F1256" w:rsidRDefault="00767440" w:rsidP="00767440">
      <w:pPr>
        <w:autoSpaceDE w:val="0"/>
        <w:autoSpaceDN w:val="0"/>
        <w:adjustRightInd w:val="0"/>
        <w:spacing w:after="160"/>
        <w:ind w:left="708"/>
        <w:rPr>
          <w:rFonts w:ascii="Georgia" w:hAnsi="Georgia" w:cs="Georgia"/>
          <w:color w:val="000000"/>
          <w:lang w:val="en-GB"/>
        </w:rPr>
      </w:pPr>
      <w:r w:rsidRPr="009F1256">
        <w:rPr>
          <w:rFonts w:ascii="Georgia" w:hAnsi="Georgia" w:cs="Georgia"/>
          <w:color w:val="000000"/>
          <w:lang w:val="en-GB"/>
        </w:rPr>
        <w:t>12:05-12:55</w:t>
      </w:r>
      <w:r w:rsidRPr="009F1256">
        <w:rPr>
          <w:rFonts w:ascii="Georgia" w:hAnsi="Georgia" w:cs="Georgia"/>
          <w:color w:val="000000"/>
          <w:lang w:val="en-GB"/>
        </w:rPr>
        <w:tab/>
        <w:t>Elke Katharina Wittich (Hannover): Prussian Heroines: Reception of Ancient Females at the Brandenburg-Prussian Court under Sophie Charlotte and her Master of Ceremonies Johann von Besser</w:t>
      </w:r>
    </w:p>
    <w:p w14:paraId="6B633445" w14:textId="77777777" w:rsidR="00767440" w:rsidRPr="009F1256" w:rsidRDefault="00991FCF" w:rsidP="00991FCF">
      <w:pPr>
        <w:autoSpaceDE w:val="0"/>
        <w:autoSpaceDN w:val="0"/>
        <w:adjustRightInd w:val="0"/>
        <w:spacing w:after="160"/>
        <w:rPr>
          <w:rFonts w:ascii="Georgia" w:hAnsi="Georgia" w:cs="Georgia"/>
          <w:color w:val="000000"/>
          <w:lang w:val="en-GB"/>
        </w:rPr>
      </w:pPr>
      <w:r w:rsidRPr="009F1256">
        <w:rPr>
          <w:rFonts w:ascii="Georgia" w:hAnsi="Georgia" w:cs="Georgia"/>
          <w:color w:val="000000"/>
          <w:lang w:val="en-GB"/>
        </w:rPr>
        <w:tab/>
      </w:r>
    </w:p>
    <w:p w14:paraId="6524AD90" w14:textId="1B3F6DC7" w:rsidR="00991FCF" w:rsidRPr="009F1256" w:rsidRDefault="00991FCF" w:rsidP="00767440">
      <w:pPr>
        <w:autoSpaceDE w:val="0"/>
        <w:autoSpaceDN w:val="0"/>
        <w:adjustRightInd w:val="0"/>
        <w:spacing w:after="160"/>
        <w:ind w:firstLine="708"/>
        <w:rPr>
          <w:rFonts w:ascii="Georgia" w:hAnsi="Georgia" w:cs="Georgia"/>
          <w:color w:val="000000"/>
          <w:lang w:val="en-GB"/>
        </w:rPr>
      </w:pPr>
      <w:r w:rsidRPr="009F1256">
        <w:rPr>
          <w:rFonts w:ascii="Georgia" w:hAnsi="Georgia" w:cs="Georgia"/>
          <w:color w:val="000000"/>
          <w:lang w:val="en-GB"/>
        </w:rPr>
        <w:t>Lunch break</w:t>
      </w:r>
    </w:p>
    <w:p w14:paraId="2378F453" w14:textId="743ADA16" w:rsidR="00991FCF" w:rsidRPr="009F1256" w:rsidRDefault="00991FCF" w:rsidP="00991FCF">
      <w:pPr>
        <w:autoSpaceDE w:val="0"/>
        <w:autoSpaceDN w:val="0"/>
        <w:adjustRightInd w:val="0"/>
        <w:spacing w:after="160"/>
        <w:rPr>
          <w:rFonts w:ascii="Georgia" w:hAnsi="Georgia" w:cs="Georgia"/>
          <w:b/>
          <w:bCs/>
          <w:color w:val="000000"/>
          <w:lang w:val="en-GB"/>
        </w:rPr>
      </w:pPr>
      <w:r w:rsidRPr="009F1256">
        <w:rPr>
          <w:rFonts w:ascii="Georgia" w:hAnsi="Georgia" w:cs="Georgia"/>
          <w:b/>
          <w:bCs/>
          <w:color w:val="000000"/>
          <w:lang w:val="en-GB"/>
        </w:rPr>
        <w:t>14.00 Session 6: Heroines in Musical Performance</w:t>
      </w:r>
    </w:p>
    <w:p w14:paraId="1A1E8226" w14:textId="7569C146" w:rsidR="001345F4" w:rsidRPr="009F1256" w:rsidRDefault="001345F4" w:rsidP="001345F4">
      <w:pPr>
        <w:autoSpaceDE w:val="0"/>
        <w:autoSpaceDN w:val="0"/>
        <w:adjustRightInd w:val="0"/>
        <w:spacing w:after="160"/>
        <w:ind w:firstLine="708"/>
        <w:rPr>
          <w:rFonts w:ascii="Georgia" w:hAnsi="Georgia" w:cs="Georgia"/>
          <w:color w:val="000000"/>
          <w:sz w:val="20"/>
          <w:szCs w:val="20"/>
          <w:lang w:val="en-GB"/>
        </w:rPr>
      </w:pPr>
      <w:r w:rsidRPr="009F1256">
        <w:rPr>
          <w:rFonts w:ascii="Georgia" w:hAnsi="Georgia" w:cs="Georgia"/>
          <w:color w:val="000000"/>
          <w:sz w:val="20"/>
          <w:szCs w:val="20"/>
          <w:lang w:val="en-GB"/>
        </w:rPr>
        <w:t>Chair: Jed Wentz</w:t>
      </w:r>
    </w:p>
    <w:p w14:paraId="7241DD0E" w14:textId="77777777" w:rsidR="00991FCF" w:rsidRPr="003E2566" w:rsidRDefault="00991FCF" w:rsidP="00991FCF">
      <w:pPr>
        <w:autoSpaceDE w:val="0"/>
        <w:autoSpaceDN w:val="0"/>
        <w:adjustRightInd w:val="0"/>
        <w:spacing w:after="160"/>
        <w:ind w:left="502"/>
        <w:rPr>
          <w:rFonts w:ascii="Georgia" w:hAnsi="Georgia" w:cs="Georgia"/>
          <w:color w:val="000000"/>
          <w:lang w:val="it-IT"/>
        </w:rPr>
      </w:pPr>
      <w:r w:rsidRPr="009F1256">
        <w:rPr>
          <w:rFonts w:ascii="Georgia" w:hAnsi="Georgia" w:cs="Georgia"/>
          <w:i/>
          <w:iCs/>
          <w:color w:val="000000"/>
          <w:lang w:val="en-GB"/>
        </w:rPr>
        <w:tab/>
      </w:r>
      <w:r w:rsidRPr="003E2566">
        <w:rPr>
          <w:rFonts w:ascii="Georgia" w:hAnsi="Georgia" w:cs="Georgia"/>
          <w:color w:val="000000"/>
          <w:lang w:val="it-IT"/>
        </w:rPr>
        <w:t>14.00-</w:t>
      </w:r>
      <w:proofErr w:type="gramStart"/>
      <w:r w:rsidRPr="003E2566">
        <w:rPr>
          <w:rFonts w:ascii="Georgia" w:hAnsi="Georgia" w:cs="Georgia"/>
          <w:color w:val="000000"/>
          <w:lang w:val="it-IT"/>
        </w:rPr>
        <w:t>14.50  Arianna</w:t>
      </w:r>
      <w:proofErr w:type="gramEnd"/>
      <w:r w:rsidRPr="003E2566">
        <w:rPr>
          <w:rFonts w:ascii="Georgia" w:hAnsi="Georgia" w:cs="Georgia"/>
          <w:color w:val="000000"/>
          <w:lang w:val="it-IT"/>
        </w:rPr>
        <w:t xml:space="preserve"> Radaelli (Stuttgart): </w:t>
      </w:r>
      <w:proofErr w:type="spellStart"/>
      <w:r w:rsidRPr="003E2566">
        <w:rPr>
          <w:rFonts w:ascii="Georgia" w:hAnsi="Georgia" w:cs="Georgia"/>
          <w:color w:val="000000"/>
          <w:lang w:val="it-IT"/>
        </w:rPr>
        <w:t>Subverting</w:t>
      </w:r>
      <w:proofErr w:type="spellEnd"/>
      <w:r w:rsidRPr="003E2566">
        <w:rPr>
          <w:rFonts w:ascii="Georgia" w:hAnsi="Georgia" w:cs="Georgia"/>
          <w:color w:val="000000"/>
          <w:lang w:val="it-IT"/>
        </w:rPr>
        <w:t xml:space="preserve"> Gender: Alessandro </w:t>
      </w:r>
      <w:r w:rsidRPr="003E2566">
        <w:rPr>
          <w:rFonts w:ascii="Georgia" w:hAnsi="Georgia" w:cs="Georgia"/>
          <w:color w:val="000000"/>
          <w:lang w:val="it-IT"/>
        </w:rPr>
        <w:tab/>
      </w:r>
      <w:proofErr w:type="spellStart"/>
      <w:r w:rsidRPr="003E2566">
        <w:rPr>
          <w:rFonts w:ascii="Georgia" w:hAnsi="Georgia" w:cs="Georgia"/>
          <w:color w:val="000000"/>
          <w:lang w:val="it-IT"/>
        </w:rPr>
        <w:t>Scarlatti’s</w:t>
      </w:r>
      <w:proofErr w:type="spellEnd"/>
      <w:r w:rsidRPr="003E2566">
        <w:rPr>
          <w:rFonts w:ascii="Georgia" w:hAnsi="Georgia" w:cs="Georgia"/>
          <w:color w:val="000000"/>
          <w:lang w:val="it-IT"/>
        </w:rPr>
        <w:t xml:space="preserve"> </w:t>
      </w:r>
      <w:r w:rsidRPr="003E2566">
        <w:rPr>
          <w:rFonts w:ascii="Georgia" w:hAnsi="Georgia" w:cs="Georgia"/>
          <w:i/>
          <w:iCs/>
          <w:color w:val="000000"/>
          <w:lang w:val="it-IT"/>
        </w:rPr>
        <w:t>Judith</w:t>
      </w:r>
    </w:p>
    <w:p w14:paraId="63CA582C" w14:textId="77777777" w:rsidR="00991FCF" w:rsidRPr="009F1256" w:rsidRDefault="00991FCF" w:rsidP="00991FCF">
      <w:pPr>
        <w:autoSpaceDE w:val="0"/>
        <w:autoSpaceDN w:val="0"/>
        <w:adjustRightInd w:val="0"/>
        <w:spacing w:after="160"/>
        <w:ind w:left="502"/>
        <w:rPr>
          <w:rFonts w:ascii="Georgia" w:hAnsi="Georgia" w:cs="Georgia"/>
          <w:color w:val="000000"/>
          <w:lang w:val="en-GB"/>
        </w:rPr>
      </w:pPr>
      <w:r w:rsidRPr="003E2566">
        <w:rPr>
          <w:rFonts w:ascii="Georgia" w:hAnsi="Georgia" w:cs="Georgia"/>
          <w:color w:val="000000"/>
          <w:lang w:val="it-IT"/>
        </w:rPr>
        <w:tab/>
      </w:r>
      <w:r w:rsidRPr="009F1256">
        <w:rPr>
          <w:rFonts w:ascii="Georgia" w:hAnsi="Georgia" w:cs="Georgia"/>
          <w:color w:val="000000"/>
          <w:lang w:val="en-GB"/>
        </w:rPr>
        <w:t xml:space="preserve">14.50-15.40   Anders </w:t>
      </w:r>
      <w:proofErr w:type="spellStart"/>
      <w:r w:rsidRPr="009F1256">
        <w:rPr>
          <w:rFonts w:ascii="Georgia" w:hAnsi="Georgia" w:cs="Georgia"/>
          <w:color w:val="000000"/>
          <w:lang w:val="en-GB"/>
        </w:rPr>
        <w:t>Muskens</w:t>
      </w:r>
      <w:proofErr w:type="spellEnd"/>
      <w:r w:rsidRPr="009F1256">
        <w:rPr>
          <w:rFonts w:ascii="Georgia" w:hAnsi="Georgia" w:cs="Georgia"/>
          <w:color w:val="000000"/>
          <w:lang w:val="en-GB"/>
        </w:rPr>
        <w:t xml:space="preserve"> (Tübingen): Virtue in Distress: Cleopatra as a </w:t>
      </w:r>
      <w:r w:rsidRPr="009F1256">
        <w:rPr>
          <w:rFonts w:ascii="Georgia" w:hAnsi="Georgia" w:cs="Georgia"/>
          <w:color w:val="000000"/>
          <w:lang w:val="en-GB"/>
        </w:rPr>
        <w:tab/>
        <w:t xml:space="preserve">Sentimental Heroine in Melodrama of the Mannheim School </w:t>
      </w:r>
    </w:p>
    <w:p w14:paraId="64A57403" w14:textId="77777777" w:rsidR="00991FCF" w:rsidRPr="009F1256" w:rsidRDefault="00991FCF" w:rsidP="00991FCF">
      <w:pPr>
        <w:autoSpaceDE w:val="0"/>
        <w:autoSpaceDN w:val="0"/>
        <w:adjustRightInd w:val="0"/>
        <w:spacing w:after="160"/>
        <w:rPr>
          <w:rFonts w:ascii="Georgia" w:hAnsi="Georgia" w:cs="Georgia"/>
          <w:color w:val="000000"/>
          <w:lang w:val="en-GB"/>
        </w:rPr>
      </w:pPr>
    </w:p>
    <w:p w14:paraId="3A6083BD" w14:textId="77777777" w:rsidR="00991FCF" w:rsidRPr="009F1256" w:rsidRDefault="00991FCF" w:rsidP="00991FCF">
      <w:pPr>
        <w:autoSpaceDE w:val="0"/>
        <w:autoSpaceDN w:val="0"/>
        <w:adjustRightInd w:val="0"/>
        <w:spacing w:after="160"/>
        <w:rPr>
          <w:rFonts w:ascii="Georgia" w:hAnsi="Georgia" w:cs="Georgia"/>
          <w:color w:val="000000"/>
          <w:lang w:val="en-GB"/>
        </w:rPr>
      </w:pPr>
      <w:r w:rsidRPr="009F1256">
        <w:rPr>
          <w:rFonts w:ascii="Georgia" w:hAnsi="Georgia" w:cs="Georgia"/>
          <w:color w:val="000000"/>
          <w:lang w:val="en-GB"/>
        </w:rPr>
        <w:tab/>
        <w:t>Coffee break</w:t>
      </w:r>
    </w:p>
    <w:p w14:paraId="23AAABAD" w14:textId="77777777" w:rsidR="00991FCF" w:rsidRPr="009F1256" w:rsidRDefault="00991FCF" w:rsidP="00991FCF">
      <w:pPr>
        <w:autoSpaceDE w:val="0"/>
        <w:autoSpaceDN w:val="0"/>
        <w:adjustRightInd w:val="0"/>
        <w:spacing w:after="160"/>
        <w:rPr>
          <w:rFonts w:ascii="Georgia" w:hAnsi="Georgia" w:cs="Georgia"/>
          <w:b/>
          <w:bCs/>
          <w:color w:val="000000"/>
          <w:lang w:val="en-GB"/>
        </w:rPr>
      </w:pPr>
    </w:p>
    <w:p w14:paraId="6588C04C" w14:textId="0D3705D6" w:rsidR="00991FCF" w:rsidRPr="009F1256" w:rsidRDefault="00991FCF" w:rsidP="00991FCF">
      <w:pPr>
        <w:autoSpaceDE w:val="0"/>
        <w:autoSpaceDN w:val="0"/>
        <w:adjustRightInd w:val="0"/>
        <w:spacing w:after="160"/>
        <w:rPr>
          <w:rFonts w:ascii="Georgia" w:hAnsi="Georgia" w:cs="Georgia"/>
          <w:b/>
          <w:bCs/>
          <w:color w:val="AA461F"/>
          <w:lang w:val="en-GB"/>
        </w:rPr>
      </w:pPr>
      <w:r w:rsidRPr="009F1256">
        <w:rPr>
          <w:rFonts w:ascii="Georgia" w:hAnsi="Georgia" w:cs="Georgia"/>
          <w:b/>
          <w:bCs/>
          <w:color w:val="000000"/>
          <w:lang w:val="en-GB"/>
        </w:rPr>
        <w:t xml:space="preserve">16.15 Session 7: </w:t>
      </w:r>
      <w:r w:rsidR="00767440" w:rsidRPr="009F1256">
        <w:rPr>
          <w:rFonts w:ascii="Georgia" w:hAnsi="Georgia" w:cs="Georgia"/>
          <w:b/>
          <w:bCs/>
          <w:lang w:val="en-GB"/>
        </w:rPr>
        <w:t>18</w:t>
      </w:r>
      <w:r w:rsidR="00767440" w:rsidRPr="009F1256">
        <w:rPr>
          <w:rFonts w:ascii="Georgia" w:hAnsi="Georgia" w:cs="Georgia"/>
          <w:b/>
          <w:bCs/>
          <w:vertAlign w:val="superscript"/>
          <w:lang w:val="en-GB"/>
        </w:rPr>
        <w:t>th</w:t>
      </w:r>
      <w:r w:rsidR="00767440" w:rsidRPr="009F1256">
        <w:rPr>
          <w:rFonts w:ascii="Georgia" w:hAnsi="Georgia" w:cs="Georgia"/>
          <w:b/>
          <w:bCs/>
          <w:lang w:val="en-GB"/>
        </w:rPr>
        <w:t xml:space="preserve">-century </w:t>
      </w:r>
      <w:r w:rsidRPr="009F1256">
        <w:rPr>
          <w:rFonts w:ascii="Georgia" w:hAnsi="Georgia" w:cs="Georgia"/>
          <w:b/>
          <w:bCs/>
          <w:lang w:val="en-GB"/>
        </w:rPr>
        <w:t>Heroines</w:t>
      </w:r>
    </w:p>
    <w:p w14:paraId="0D91A4EC" w14:textId="5F3E750E" w:rsidR="001345F4" w:rsidRPr="009F1256" w:rsidRDefault="001345F4" w:rsidP="001345F4">
      <w:pPr>
        <w:autoSpaceDE w:val="0"/>
        <w:autoSpaceDN w:val="0"/>
        <w:adjustRightInd w:val="0"/>
        <w:spacing w:after="160"/>
        <w:ind w:firstLine="708"/>
        <w:rPr>
          <w:rFonts w:ascii="Georgia" w:hAnsi="Georgia" w:cs="Georgia"/>
          <w:color w:val="000000"/>
          <w:sz w:val="20"/>
          <w:szCs w:val="20"/>
          <w:lang w:val="en-GB"/>
        </w:rPr>
      </w:pPr>
      <w:r w:rsidRPr="009F1256">
        <w:rPr>
          <w:rFonts w:ascii="Georgia" w:hAnsi="Georgia" w:cs="Georgia"/>
          <w:color w:val="000000"/>
          <w:sz w:val="20"/>
          <w:szCs w:val="20"/>
          <w:lang w:val="en-GB"/>
        </w:rPr>
        <w:t xml:space="preserve">Chair: </w:t>
      </w:r>
      <w:r w:rsidR="00D9137C" w:rsidRPr="009F1256">
        <w:rPr>
          <w:rFonts w:ascii="Georgia" w:hAnsi="Georgia" w:cs="Georgia"/>
          <w:color w:val="000000"/>
          <w:sz w:val="20"/>
          <w:szCs w:val="20"/>
          <w:lang w:val="en-GB"/>
        </w:rPr>
        <w:t>Amaranth Feuth</w:t>
      </w:r>
    </w:p>
    <w:p w14:paraId="708D5D4D" w14:textId="0330DDBB" w:rsidR="003B04A1" w:rsidRPr="009F1256" w:rsidRDefault="00991FCF" w:rsidP="003B04A1">
      <w:pPr>
        <w:autoSpaceDE w:val="0"/>
        <w:autoSpaceDN w:val="0"/>
        <w:adjustRightInd w:val="0"/>
        <w:spacing w:after="160"/>
        <w:ind w:left="708"/>
        <w:rPr>
          <w:rFonts w:ascii="Georgia" w:hAnsi="Georgia" w:cs="Georgia"/>
          <w:color w:val="000000"/>
          <w:lang w:val="en-GB"/>
        </w:rPr>
      </w:pPr>
      <w:r w:rsidRPr="009F1256">
        <w:rPr>
          <w:rFonts w:ascii="Georgia" w:hAnsi="Georgia" w:cs="Georgia"/>
          <w:color w:val="000000"/>
          <w:lang w:val="en-GB"/>
        </w:rPr>
        <w:t xml:space="preserve">16.15-17.05   </w:t>
      </w:r>
      <w:r w:rsidR="003B04A1" w:rsidRPr="009F1256">
        <w:rPr>
          <w:rFonts w:ascii="Georgia" w:hAnsi="Georgia" w:cs="Georgia"/>
          <w:color w:val="000000"/>
          <w:lang w:val="en-GB"/>
        </w:rPr>
        <w:t xml:space="preserve">Olga van Marion </w:t>
      </w:r>
      <w:proofErr w:type="spellStart"/>
      <w:r w:rsidR="001B0C1A" w:rsidRPr="009F1256">
        <w:rPr>
          <w:rFonts w:ascii="Georgia" w:hAnsi="Georgia" w:cs="Georgia"/>
          <w:color w:val="000000"/>
          <w:lang w:val="en-GB"/>
        </w:rPr>
        <w:t>en</w:t>
      </w:r>
      <w:proofErr w:type="spellEnd"/>
      <w:r w:rsidR="001B0C1A" w:rsidRPr="009F1256">
        <w:rPr>
          <w:rFonts w:ascii="Georgia" w:hAnsi="Georgia" w:cs="Georgia"/>
          <w:color w:val="000000"/>
          <w:lang w:val="en-GB"/>
        </w:rPr>
        <w:t xml:space="preserve"> Marit </w:t>
      </w:r>
      <w:proofErr w:type="spellStart"/>
      <w:r w:rsidR="001B0C1A" w:rsidRPr="009F1256">
        <w:rPr>
          <w:rFonts w:ascii="Georgia" w:hAnsi="Georgia" w:cs="Georgia"/>
          <w:color w:val="000000"/>
          <w:lang w:val="en-GB"/>
        </w:rPr>
        <w:t>Scheepsma</w:t>
      </w:r>
      <w:proofErr w:type="spellEnd"/>
      <w:r w:rsidR="001B0C1A" w:rsidRPr="009F1256">
        <w:rPr>
          <w:rFonts w:ascii="Georgia" w:hAnsi="Georgia" w:cs="Georgia"/>
          <w:color w:val="000000"/>
          <w:lang w:val="en-GB"/>
        </w:rPr>
        <w:t xml:space="preserve"> </w:t>
      </w:r>
      <w:r w:rsidR="003B04A1" w:rsidRPr="009F1256">
        <w:rPr>
          <w:rFonts w:ascii="Georgia" w:hAnsi="Georgia" w:cs="Georgia"/>
          <w:color w:val="000000"/>
          <w:lang w:val="en-GB"/>
        </w:rPr>
        <w:t>(Leiden): Staging Mary of Burgundy as a Medieval Heroine: The Conquest of the Eighteenth-Century Dutch Theatre Audience by Women</w:t>
      </w:r>
    </w:p>
    <w:p w14:paraId="7AF36C9E" w14:textId="77777777" w:rsidR="00991FCF" w:rsidRPr="009F1256" w:rsidRDefault="00991FCF" w:rsidP="00991FCF">
      <w:pPr>
        <w:autoSpaceDE w:val="0"/>
        <w:autoSpaceDN w:val="0"/>
        <w:adjustRightInd w:val="0"/>
        <w:spacing w:after="160"/>
        <w:ind w:left="502"/>
        <w:rPr>
          <w:rFonts w:ascii="Georgia" w:hAnsi="Georgia" w:cs="Georgia"/>
          <w:color w:val="000000"/>
          <w:lang w:val="en-GB"/>
        </w:rPr>
      </w:pPr>
      <w:r w:rsidRPr="009F1256">
        <w:rPr>
          <w:rFonts w:ascii="Georgia" w:hAnsi="Georgia" w:cs="Georgia"/>
          <w:color w:val="000000"/>
          <w:lang w:val="en-GB"/>
        </w:rPr>
        <w:tab/>
        <w:t xml:space="preserve">17.05-17.55   Alice Tartari (Venezia), Quixotic Heroines in Eighteenth-Century </w:t>
      </w:r>
      <w:r w:rsidRPr="009F1256">
        <w:rPr>
          <w:rFonts w:ascii="Georgia" w:hAnsi="Georgia" w:cs="Georgia"/>
          <w:color w:val="000000"/>
          <w:lang w:val="en-GB"/>
        </w:rPr>
        <w:tab/>
        <w:t>England: The Quest for a Model</w:t>
      </w:r>
    </w:p>
    <w:p w14:paraId="679AE2DB" w14:textId="77777777" w:rsidR="00991FCF" w:rsidRPr="009F1256" w:rsidRDefault="00991FCF" w:rsidP="00991FCF">
      <w:pPr>
        <w:autoSpaceDE w:val="0"/>
        <w:autoSpaceDN w:val="0"/>
        <w:adjustRightInd w:val="0"/>
        <w:spacing w:after="160"/>
        <w:rPr>
          <w:rFonts w:ascii="Georgia" w:hAnsi="Georgia" w:cs="Georgia"/>
          <w:color w:val="000000"/>
          <w:lang w:val="en-GB"/>
        </w:rPr>
      </w:pPr>
    </w:p>
    <w:p w14:paraId="3BFDD655" w14:textId="4A402872" w:rsidR="00991FCF" w:rsidRPr="009F1256" w:rsidRDefault="00991FCF" w:rsidP="00991FCF">
      <w:pPr>
        <w:autoSpaceDE w:val="0"/>
        <w:autoSpaceDN w:val="0"/>
        <w:adjustRightInd w:val="0"/>
        <w:spacing w:after="160"/>
        <w:rPr>
          <w:rFonts w:ascii="Georgia" w:hAnsi="Georgia" w:cs="Georgia"/>
          <w:color w:val="000000"/>
          <w:lang w:val="en-GB"/>
        </w:rPr>
      </w:pPr>
      <w:r w:rsidRPr="009F1256">
        <w:rPr>
          <w:rFonts w:ascii="Georgia" w:hAnsi="Georgia" w:cs="Georgia"/>
          <w:color w:val="000000"/>
          <w:lang w:val="en-GB"/>
        </w:rPr>
        <w:t>19:</w:t>
      </w:r>
      <w:r w:rsidR="00767440" w:rsidRPr="009F1256">
        <w:rPr>
          <w:rFonts w:ascii="Georgia" w:hAnsi="Georgia" w:cs="Georgia"/>
          <w:color w:val="000000"/>
          <w:lang w:val="en-GB"/>
        </w:rPr>
        <w:t>0</w:t>
      </w:r>
      <w:r w:rsidRPr="009F1256">
        <w:rPr>
          <w:rFonts w:ascii="Georgia" w:hAnsi="Georgia" w:cs="Georgia"/>
          <w:color w:val="000000"/>
          <w:lang w:val="en-GB"/>
        </w:rPr>
        <w:t>0</w:t>
      </w:r>
      <w:r w:rsidRPr="009F1256">
        <w:rPr>
          <w:rFonts w:ascii="Georgia" w:hAnsi="Georgia" w:cs="Georgia"/>
          <w:color w:val="000000"/>
          <w:lang w:val="en-GB"/>
        </w:rPr>
        <w:tab/>
        <w:t>Conference dinner (</w:t>
      </w:r>
      <w:proofErr w:type="spellStart"/>
      <w:r w:rsidRPr="009F1256">
        <w:rPr>
          <w:rFonts w:ascii="Georgia" w:hAnsi="Georgia" w:cs="Georgia"/>
          <w:color w:val="000000"/>
          <w:lang w:val="en-GB"/>
        </w:rPr>
        <w:t>Pakhuis</w:t>
      </w:r>
      <w:proofErr w:type="spellEnd"/>
      <w:r w:rsidRPr="009F1256">
        <w:rPr>
          <w:rFonts w:ascii="Georgia" w:hAnsi="Georgia" w:cs="Georgia"/>
          <w:color w:val="000000"/>
          <w:lang w:val="en-GB"/>
        </w:rPr>
        <w:t xml:space="preserve">, </w:t>
      </w:r>
      <w:proofErr w:type="spellStart"/>
      <w:r w:rsidRPr="009F1256">
        <w:rPr>
          <w:rFonts w:ascii="Georgia" w:hAnsi="Georgia" w:cs="Georgia"/>
          <w:color w:val="000000"/>
          <w:lang w:val="en-GB"/>
        </w:rPr>
        <w:t>Doelensteeg</w:t>
      </w:r>
      <w:proofErr w:type="spellEnd"/>
      <w:r w:rsidRPr="009F1256">
        <w:rPr>
          <w:rFonts w:ascii="Georgia" w:hAnsi="Georgia" w:cs="Georgia"/>
          <w:color w:val="000000"/>
          <w:lang w:val="en-GB"/>
        </w:rPr>
        <w:t xml:space="preserve"> 8)</w:t>
      </w:r>
    </w:p>
    <w:p w14:paraId="14144E80" w14:textId="77777777" w:rsidR="00991FCF" w:rsidRPr="009F1256" w:rsidRDefault="00991FCF" w:rsidP="00991FCF">
      <w:pPr>
        <w:autoSpaceDE w:val="0"/>
        <w:autoSpaceDN w:val="0"/>
        <w:adjustRightInd w:val="0"/>
        <w:spacing w:after="160"/>
        <w:rPr>
          <w:rFonts w:ascii="Georgia" w:hAnsi="Georgia" w:cs="Georgia"/>
          <w:b/>
          <w:bCs/>
          <w:color w:val="000000"/>
          <w:lang w:val="en-GB"/>
        </w:rPr>
      </w:pPr>
    </w:p>
    <w:tbl>
      <w:tblPr>
        <w:tblW w:w="0" w:type="auto"/>
        <w:tblInd w:w="-118" w:type="dxa"/>
        <w:tblBorders>
          <w:top w:val="none" w:sz="6" w:space="0" w:color="auto"/>
          <w:left w:val="none" w:sz="6" w:space="0" w:color="auto"/>
          <w:right w:val="none" w:sz="6" w:space="0" w:color="auto"/>
        </w:tblBorders>
        <w:tblLayout w:type="fixed"/>
        <w:tblLook w:val="0000" w:firstRow="0" w:lastRow="0" w:firstColumn="0" w:lastColumn="0" w:noHBand="0" w:noVBand="0"/>
      </w:tblPr>
      <w:tblGrid>
        <w:gridCol w:w="9320"/>
      </w:tblGrid>
      <w:tr w:rsidR="00991FCF" w:rsidRPr="009F1256" w14:paraId="28CA946B" w14:textId="77777777">
        <w:tc>
          <w:tcPr>
            <w:tcW w:w="9320" w:type="dxa"/>
            <w:tcBorders>
              <w:top w:val="single" w:sz="8" w:space="0" w:color="FFFFFF"/>
              <w:left w:val="single" w:sz="8" w:space="0" w:color="FFFFFF"/>
              <w:bottom w:val="single" w:sz="8" w:space="0" w:color="FFFFFF"/>
              <w:right w:val="single" w:sz="8" w:space="0" w:color="FFFFFF"/>
            </w:tcBorders>
            <w:shd w:val="clear" w:color="auto" w:fill="BFC7CE"/>
          </w:tcPr>
          <w:p w14:paraId="6A14533F" w14:textId="77777777" w:rsidR="00991FCF" w:rsidRPr="009F1256" w:rsidRDefault="00991FCF" w:rsidP="00991FCF">
            <w:pPr>
              <w:autoSpaceDE w:val="0"/>
              <w:autoSpaceDN w:val="0"/>
              <w:adjustRightInd w:val="0"/>
              <w:spacing w:after="160"/>
              <w:rPr>
                <w:rFonts w:ascii="Georgia" w:hAnsi="Georgia" w:cs="Georgia"/>
                <w:b/>
                <w:bCs/>
                <w:color w:val="000000"/>
                <w:lang w:val="en-GB"/>
              </w:rPr>
            </w:pPr>
            <w:r w:rsidRPr="009F1256">
              <w:rPr>
                <w:rFonts w:ascii="Georgia" w:hAnsi="Georgia" w:cs="Georgia"/>
                <w:b/>
                <w:bCs/>
                <w:color w:val="000000"/>
                <w:lang w:val="en-GB"/>
              </w:rPr>
              <w:t>5</w:t>
            </w:r>
            <w:r w:rsidRPr="009F1256">
              <w:rPr>
                <w:rFonts w:ascii="Georgia" w:hAnsi="Georgia" w:cs="Georgia"/>
                <w:b/>
                <w:bCs/>
                <w:color w:val="000000"/>
                <w:sz w:val="16"/>
                <w:szCs w:val="16"/>
                <w:vertAlign w:val="superscript"/>
                <w:lang w:val="en-GB"/>
              </w:rPr>
              <w:t>th</w:t>
            </w:r>
            <w:r w:rsidRPr="009F1256">
              <w:rPr>
                <w:rFonts w:ascii="Georgia" w:hAnsi="Georgia" w:cs="Georgia"/>
                <w:b/>
                <w:bCs/>
                <w:color w:val="000000"/>
                <w:lang w:val="en-GB"/>
              </w:rPr>
              <w:t xml:space="preserve"> June</w:t>
            </w:r>
          </w:p>
        </w:tc>
      </w:tr>
    </w:tbl>
    <w:p w14:paraId="7EACA25C" w14:textId="77777777" w:rsidR="00991FCF" w:rsidRPr="009F1256" w:rsidRDefault="00991FCF" w:rsidP="00991FCF">
      <w:pPr>
        <w:autoSpaceDE w:val="0"/>
        <w:autoSpaceDN w:val="0"/>
        <w:adjustRightInd w:val="0"/>
        <w:spacing w:after="160"/>
        <w:rPr>
          <w:rFonts w:ascii="Georgia" w:hAnsi="Georgia" w:cs="Georgia"/>
          <w:b/>
          <w:bCs/>
          <w:color w:val="000000"/>
          <w:lang w:val="en-GB"/>
        </w:rPr>
      </w:pPr>
    </w:p>
    <w:p w14:paraId="3FDDAD4A" w14:textId="77777777" w:rsidR="00991FCF" w:rsidRPr="009F1256" w:rsidRDefault="00991FCF" w:rsidP="00991FCF">
      <w:pPr>
        <w:autoSpaceDE w:val="0"/>
        <w:autoSpaceDN w:val="0"/>
        <w:adjustRightInd w:val="0"/>
        <w:spacing w:after="160"/>
        <w:rPr>
          <w:rFonts w:ascii="Georgia" w:hAnsi="Georgia" w:cs="Georgia"/>
          <w:b/>
          <w:bCs/>
          <w:color w:val="000000"/>
          <w:lang w:val="en-GB"/>
        </w:rPr>
      </w:pPr>
      <w:r w:rsidRPr="009F1256">
        <w:rPr>
          <w:rFonts w:ascii="Georgia" w:hAnsi="Georgia" w:cs="Georgia"/>
          <w:b/>
          <w:bCs/>
          <w:color w:val="000000"/>
          <w:lang w:val="en-GB"/>
        </w:rPr>
        <w:t>9.00 Session 8: Dido</w:t>
      </w:r>
    </w:p>
    <w:p w14:paraId="7B90C652" w14:textId="1FF274E6" w:rsidR="001345F4" w:rsidRPr="009F1256" w:rsidRDefault="001345F4" w:rsidP="001345F4">
      <w:pPr>
        <w:autoSpaceDE w:val="0"/>
        <w:autoSpaceDN w:val="0"/>
        <w:adjustRightInd w:val="0"/>
        <w:spacing w:after="160"/>
        <w:ind w:firstLine="708"/>
        <w:rPr>
          <w:rFonts w:ascii="Georgia" w:hAnsi="Georgia" w:cs="Georgia"/>
          <w:color w:val="000000"/>
          <w:sz w:val="20"/>
          <w:szCs w:val="20"/>
          <w:lang w:val="en-GB"/>
        </w:rPr>
      </w:pPr>
      <w:r w:rsidRPr="009F1256">
        <w:rPr>
          <w:rFonts w:ascii="Georgia" w:hAnsi="Georgia" w:cs="Georgia"/>
          <w:color w:val="000000"/>
          <w:sz w:val="20"/>
          <w:szCs w:val="20"/>
          <w:lang w:val="en-GB"/>
        </w:rPr>
        <w:t xml:space="preserve">Chair: </w:t>
      </w:r>
      <w:r w:rsidR="00CA7F65" w:rsidRPr="009F1256">
        <w:rPr>
          <w:rFonts w:ascii="Georgia" w:hAnsi="Georgia" w:cs="Georgia"/>
          <w:color w:val="000000"/>
          <w:sz w:val="20"/>
          <w:szCs w:val="20"/>
          <w:lang w:val="en-GB"/>
        </w:rPr>
        <w:t>Karl Enenkel</w:t>
      </w:r>
    </w:p>
    <w:p w14:paraId="364DD21D" w14:textId="77777777" w:rsidR="00991FCF" w:rsidRPr="009F1256" w:rsidRDefault="00991FCF" w:rsidP="00991FCF">
      <w:pPr>
        <w:autoSpaceDE w:val="0"/>
        <w:autoSpaceDN w:val="0"/>
        <w:adjustRightInd w:val="0"/>
        <w:spacing w:after="160"/>
        <w:ind w:left="720"/>
        <w:rPr>
          <w:rFonts w:ascii="Georgia" w:hAnsi="Georgia" w:cs="Georgia"/>
          <w:color w:val="000000"/>
          <w:lang w:val="en-GB"/>
        </w:rPr>
      </w:pPr>
      <w:r w:rsidRPr="009F1256">
        <w:rPr>
          <w:rFonts w:ascii="Georgia" w:hAnsi="Georgia" w:cs="Georgia"/>
          <w:color w:val="000000"/>
          <w:lang w:val="en-GB"/>
        </w:rPr>
        <w:t>9.00-9.50   Christoph Pieper (Leiden): Dido on Stage: Dramatizing the Queen of Carthage between Virgil and the 17</w:t>
      </w:r>
      <w:r w:rsidRPr="009F1256">
        <w:rPr>
          <w:rFonts w:ascii="Georgia" w:hAnsi="Georgia" w:cs="Georgia"/>
          <w:color w:val="000000"/>
          <w:sz w:val="16"/>
          <w:szCs w:val="16"/>
          <w:vertAlign w:val="superscript"/>
          <w:lang w:val="en-GB"/>
        </w:rPr>
        <w:t>th</w:t>
      </w:r>
      <w:r w:rsidRPr="009F1256">
        <w:rPr>
          <w:rFonts w:ascii="Georgia" w:hAnsi="Georgia" w:cs="Georgia"/>
          <w:color w:val="000000"/>
          <w:lang w:val="en-GB"/>
        </w:rPr>
        <w:t xml:space="preserve"> century</w:t>
      </w:r>
    </w:p>
    <w:p w14:paraId="62828165" w14:textId="77777777" w:rsidR="00991FCF" w:rsidRPr="009F1256" w:rsidRDefault="00991FCF" w:rsidP="00991FCF">
      <w:pPr>
        <w:autoSpaceDE w:val="0"/>
        <w:autoSpaceDN w:val="0"/>
        <w:adjustRightInd w:val="0"/>
        <w:spacing w:after="160"/>
        <w:ind w:left="720"/>
        <w:rPr>
          <w:rFonts w:ascii="Georgia" w:hAnsi="Georgia" w:cs="Georgia"/>
          <w:color w:val="000000"/>
          <w:lang w:val="en-GB"/>
        </w:rPr>
      </w:pPr>
      <w:r w:rsidRPr="009F1256">
        <w:rPr>
          <w:rFonts w:ascii="Georgia" w:hAnsi="Georgia" w:cs="Georgia"/>
          <w:color w:val="000000"/>
          <w:lang w:val="en-GB"/>
        </w:rPr>
        <w:t>9.50-10.40   Nina Niedermeier (Augsburg): The Motif of Fainting in Female Heroism. The Swooning Queens Esther and Dido in Early Modern Visual Arts and Their Connections with Theatrical Productions</w:t>
      </w:r>
    </w:p>
    <w:p w14:paraId="43AAD7E2" w14:textId="77777777" w:rsidR="00991FCF" w:rsidRPr="009F1256" w:rsidRDefault="00991FCF" w:rsidP="00991FCF">
      <w:pPr>
        <w:autoSpaceDE w:val="0"/>
        <w:autoSpaceDN w:val="0"/>
        <w:adjustRightInd w:val="0"/>
        <w:spacing w:after="160"/>
        <w:ind w:left="720"/>
        <w:rPr>
          <w:rFonts w:ascii="Georgia" w:hAnsi="Georgia" w:cs="Georgia"/>
          <w:color w:val="000000"/>
          <w:lang w:val="en-GB"/>
        </w:rPr>
      </w:pPr>
    </w:p>
    <w:p w14:paraId="0C28CAED" w14:textId="77777777" w:rsidR="00991FCF" w:rsidRPr="009F1256" w:rsidRDefault="00991FCF" w:rsidP="00991FCF">
      <w:pPr>
        <w:autoSpaceDE w:val="0"/>
        <w:autoSpaceDN w:val="0"/>
        <w:adjustRightInd w:val="0"/>
        <w:spacing w:after="160"/>
        <w:ind w:left="360"/>
        <w:rPr>
          <w:rFonts w:ascii="Georgia" w:hAnsi="Georgia" w:cs="Georgia"/>
          <w:color w:val="000000"/>
          <w:lang w:val="en-GB"/>
        </w:rPr>
      </w:pPr>
      <w:r w:rsidRPr="009F1256">
        <w:rPr>
          <w:rFonts w:ascii="Georgia" w:hAnsi="Georgia" w:cs="Georgia"/>
          <w:color w:val="000000"/>
          <w:lang w:val="en-GB"/>
        </w:rPr>
        <w:tab/>
        <w:t>Coffee break</w:t>
      </w:r>
    </w:p>
    <w:p w14:paraId="40E9EBFA" w14:textId="66153E10" w:rsidR="00DA55A0" w:rsidRPr="009F1256" w:rsidRDefault="00DA55A0">
      <w:pPr>
        <w:rPr>
          <w:rFonts w:ascii="Georgia" w:hAnsi="Georgia" w:cs="Georgia"/>
          <w:color w:val="000000"/>
          <w:lang w:val="en-GB"/>
        </w:rPr>
      </w:pPr>
    </w:p>
    <w:p w14:paraId="4A8BC8B1" w14:textId="77777777" w:rsidR="008D43AA" w:rsidRPr="009F1256" w:rsidRDefault="008D43AA">
      <w:pPr>
        <w:rPr>
          <w:rFonts w:ascii="Georgia" w:hAnsi="Georgia" w:cs="Georgia"/>
          <w:b/>
          <w:bCs/>
          <w:color w:val="000000"/>
          <w:lang w:val="en-GB"/>
        </w:rPr>
      </w:pPr>
    </w:p>
    <w:p w14:paraId="04FED6CD" w14:textId="37AB47B0" w:rsidR="00991FCF" w:rsidRPr="009F1256" w:rsidRDefault="00991FCF" w:rsidP="00991FCF">
      <w:pPr>
        <w:autoSpaceDE w:val="0"/>
        <w:autoSpaceDN w:val="0"/>
        <w:adjustRightInd w:val="0"/>
        <w:spacing w:after="160"/>
        <w:rPr>
          <w:rFonts w:ascii="Georgia" w:hAnsi="Georgia" w:cs="Georgia"/>
          <w:b/>
          <w:bCs/>
          <w:color w:val="000000"/>
          <w:lang w:val="en-GB"/>
        </w:rPr>
      </w:pPr>
      <w:r w:rsidRPr="009F1256">
        <w:rPr>
          <w:rFonts w:ascii="Georgia" w:hAnsi="Georgia" w:cs="Georgia"/>
          <w:b/>
          <w:bCs/>
          <w:color w:val="000000"/>
          <w:lang w:val="en-GB"/>
        </w:rPr>
        <w:t>11.15</w:t>
      </w:r>
      <w:r w:rsidRPr="009F1256">
        <w:rPr>
          <w:rFonts w:ascii="Georgia" w:hAnsi="Georgia" w:cs="Georgia"/>
          <w:color w:val="000000"/>
          <w:lang w:val="en-GB"/>
        </w:rPr>
        <w:t xml:space="preserve"> </w:t>
      </w:r>
      <w:r w:rsidRPr="009F1256">
        <w:rPr>
          <w:rFonts w:ascii="Georgia" w:hAnsi="Georgia" w:cs="Georgia"/>
          <w:b/>
          <w:bCs/>
          <w:color w:val="000000"/>
          <w:lang w:val="en-GB"/>
        </w:rPr>
        <w:t>Session 9: Eastern Heroines</w:t>
      </w:r>
    </w:p>
    <w:p w14:paraId="5709386D" w14:textId="167AA95A" w:rsidR="001345F4" w:rsidRPr="009F1256" w:rsidRDefault="001345F4" w:rsidP="001345F4">
      <w:pPr>
        <w:autoSpaceDE w:val="0"/>
        <w:autoSpaceDN w:val="0"/>
        <w:adjustRightInd w:val="0"/>
        <w:spacing w:after="160"/>
        <w:ind w:firstLine="708"/>
        <w:rPr>
          <w:rFonts w:ascii="Georgia" w:hAnsi="Georgia" w:cs="Georgia"/>
          <w:color w:val="000000"/>
          <w:sz w:val="20"/>
          <w:szCs w:val="20"/>
          <w:lang w:val="en-GB"/>
        </w:rPr>
      </w:pPr>
      <w:r w:rsidRPr="009F1256">
        <w:rPr>
          <w:rFonts w:ascii="Georgia" w:hAnsi="Georgia" w:cs="Georgia"/>
          <w:color w:val="000000"/>
          <w:sz w:val="20"/>
          <w:szCs w:val="20"/>
          <w:lang w:val="en-GB"/>
        </w:rPr>
        <w:t>Chair: Emma Grootveld</w:t>
      </w:r>
    </w:p>
    <w:p w14:paraId="3F831C9D" w14:textId="77777777" w:rsidR="00991FCF" w:rsidRPr="009F1256" w:rsidRDefault="00991FCF" w:rsidP="00991FCF">
      <w:pPr>
        <w:autoSpaceDE w:val="0"/>
        <w:autoSpaceDN w:val="0"/>
        <w:adjustRightInd w:val="0"/>
        <w:spacing w:after="160"/>
        <w:ind w:left="720"/>
        <w:rPr>
          <w:rFonts w:ascii="Georgia" w:hAnsi="Georgia" w:cs="Georgia"/>
          <w:color w:val="000000"/>
          <w:lang w:val="en-GB"/>
        </w:rPr>
      </w:pPr>
      <w:r w:rsidRPr="009F1256">
        <w:rPr>
          <w:rFonts w:ascii="Georgia" w:hAnsi="Georgia" w:cs="Georgia"/>
          <w:color w:val="000000"/>
          <w:lang w:val="en-GB"/>
        </w:rPr>
        <w:t xml:space="preserve">11.15-12.05   Elisa </w:t>
      </w:r>
      <w:proofErr w:type="spellStart"/>
      <w:r w:rsidRPr="009F1256">
        <w:rPr>
          <w:rFonts w:ascii="Georgia" w:hAnsi="Georgia" w:cs="Georgia"/>
          <w:color w:val="000000"/>
          <w:lang w:val="en-GB"/>
        </w:rPr>
        <w:t>Stafferini</w:t>
      </w:r>
      <w:proofErr w:type="spellEnd"/>
      <w:r w:rsidRPr="009F1256">
        <w:rPr>
          <w:rFonts w:ascii="Georgia" w:hAnsi="Georgia" w:cs="Georgia"/>
          <w:color w:val="000000"/>
          <w:lang w:val="en-GB"/>
        </w:rPr>
        <w:t xml:space="preserve"> (Warburg Institute): “You Thirsted for Blood, Now Drink it”: Revenge and Christian Symbolism in the Afterlife of Queen </w:t>
      </w:r>
      <w:proofErr w:type="spellStart"/>
      <w:r w:rsidRPr="009F1256">
        <w:rPr>
          <w:rFonts w:ascii="Georgia" w:hAnsi="Georgia" w:cs="Georgia"/>
          <w:color w:val="000000"/>
          <w:lang w:val="en-GB"/>
        </w:rPr>
        <w:t>Tomyris</w:t>
      </w:r>
      <w:proofErr w:type="spellEnd"/>
    </w:p>
    <w:p w14:paraId="23ED77F9" w14:textId="77777777" w:rsidR="00991FCF" w:rsidRPr="009F1256" w:rsidRDefault="00991FCF" w:rsidP="00991FCF">
      <w:pPr>
        <w:autoSpaceDE w:val="0"/>
        <w:autoSpaceDN w:val="0"/>
        <w:adjustRightInd w:val="0"/>
        <w:spacing w:after="160"/>
        <w:ind w:left="720"/>
        <w:rPr>
          <w:rFonts w:ascii="Georgia" w:hAnsi="Georgia" w:cs="Georgia"/>
          <w:color w:val="000000"/>
          <w:lang w:val="en-GB"/>
        </w:rPr>
      </w:pPr>
      <w:r w:rsidRPr="009F1256">
        <w:rPr>
          <w:rFonts w:ascii="Georgia" w:hAnsi="Georgia" w:cs="Georgia"/>
          <w:color w:val="000000"/>
          <w:lang w:val="en-GB"/>
        </w:rPr>
        <w:t xml:space="preserve">12.05-12.55   Gabriele Bucchi (Basel): “Altero e </w:t>
      </w:r>
      <w:proofErr w:type="spellStart"/>
      <w:r w:rsidRPr="009F1256">
        <w:rPr>
          <w:rFonts w:ascii="Georgia" w:hAnsi="Georgia" w:cs="Georgia"/>
          <w:color w:val="000000"/>
          <w:lang w:val="en-GB"/>
        </w:rPr>
        <w:t>raro</w:t>
      </w:r>
      <w:proofErr w:type="spellEnd"/>
      <w:r w:rsidRPr="009F1256">
        <w:rPr>
          <w:rFonts w:ascii="Georgia" w:hAnsi="Georgia" w:cs="Georgia"/>
          <w:color w:val="000000"/>
          <w:lang w:val="en-GB"/>
        </w:rPr>
        <w:t xml:space="preserve"> </w:t>
      </w:r>
      <w:proofErr w:type="spellStart"/>
      <w:r w:rsidRPr="009F1256">
        <w:rPr>
          <w:rFonts w:ascii="Georgia" w:hAnsi="Georgia" w:cs="Georgia"/>
          <w:color w:val="000000"/>
          <w:lang w:val="en-GB"/>
        </w:rPr>
        <w:t>mostro</w:t>
      </w:r>
      <w:proofErr w:type="spellEnd"/>
      <w:r w:rsidRPr="009F1256">
        <w:rPr>
          <w:rFonts w:ascii="Georgia" w:hAnsi="Georgia" w:cs="Georgia"/>
          <w:color w:val="000000"/>
          <w:lang w:val="en-GB"/>
        </w:rPr>
        <w:t>”: Semiramis, a Controversial Heroine between Literature and Art</w:t>
      </w:r>
    </w:p>
    <w:p w14:paraId="68204320" w14:textId="77777777" w:rsidR="00991FCF" w:rsidRPr="009F1256" w:rsidRDefault="00991FCF" w:rsidP="00991FCF">
      <w:pPr>
        <w:autoSpaceDE w:val="0"/>
        <w:autoSpaceDN w:val="0"/>
        <w:adjustRightInd w:val="0"/>
        <w:spacing w:after="160"/>
        <w:ind w:left="720"/>
        <w:rPr>
          <w:rFonts w:ascii="Georgia" w:hAnsi="Georgia" w:cs="Georgia"/>
          <w:color w:val="000000"/>
          <w:lang w:val="en-GB"/>
        </w:rPr>
      </w:pPr>
    </w:p>
    <w:p w14:paraId="38BC2141" w14:textId="77777777" w:rsidR="00991FCF" w:rsidRPr="009F1256" w:rsidRDefault="00991FCF" w:rsidP="00991FCF">
      <w:pPr>
        <w:autoSpaceDE w:val="0"/>
        <w:autoSpaceDN w:val="0"/>
        <w:adjustRightInd w:val="0"/>
        <w:spacing w:after="160"/>
        <w:rPr>
          <w:rFonts w:ascii="Georgia" w:hAnsi="Georgia" w:cs="Georgia"/>
          <w:color w:val="000000"/>
          <w:lang w:val="en-GB"/>
        </w:rPr>
      </w:pPr>
      <w:r w:rsidRPr="009F1256">
        <w:rPr>
          <w:rFonts w:ascii="Georgia" w:hAnsi="Georgia" w:cs="Georgia"/>
          <w:color w:val="000000"/>
          <w:lang w:val="en-GB"/>
        </w:rPr>
        <w:tab/>
        <w:t xml:space="preserve">Lunch break  </w:t>
      </w:r>
    </w:p>
    <w:p w14:paraId="24549368" w14:textId="77777777" w:rsidR="00991FCF" w:rsidRPr="009F1256" w:rsidRDefault="00991FCF" w:rsidP="00991FCF">
      <w:pPr>
        <w:autoSpaceDE w:val="0"/>
        <w:autoSpaceDN w:val="0"/>
        <w:adjustRightInd w:val="0"/>
        <w:spacing w:after="160"/>
        <w:ind w:left="720"/>
        <w:rPr>
          <w:rFonts w:ascii="Georgia" w:hAnsi="Georgia" w:cs="Georgia"/>
          <w:color w:val="000000"/>
          <w:lang w:val="en-GB"/>
        </w:rPr>
      </w:pPr>
    </w:p>
    <w:p w14:paraId="5BA7B99F" w14:textId="77777777" w:rsidR="00991FCF" w:rsidRPr="009F1256" w:rsidRDefault="00991FCF" w:rsidP="00991FCF">
      <w:pPr>
        <w:autoSpaceDE w:val="0"/>
        <w:autoSpaceDN w:val="0"/>
        <w:adjustRightInd w:val="0"/>
        <w:spacing w:after="160"/>
        <w:rPr>
          <w:rFonts w:ascii="Georgia" w:hAnsi="Georgia" w:cs="Georgia"/>
          <w:b/>
          <w:bCs/>
          <w:color w:val="000000"/>
          <w:lang w:val="en-GB"/>
        </w:rPr>
      </w:pPr>
      <w:r w:rsidRPr="009F1256">
        <w:rPr>
          <w:rFonts w:ascii="Georgia" w:hAnsi="Georgia" w:cs="Georgia"/>
          <w:b/>
          <w:bCs/>
          <w:color w:val="000000"/>
          <w:lang w:val="en-GB"/>
        </w:rPr>
        <w:t>14.00</w:t>
      </w:r>
      <w:r w:rsidRPr="009F1256">
        <w:rPr>
          <w:rFonts w:ascii="Georgia" w:hAnsi="Georgia" w:cs="Georgia"/>
          <w:color w:val="000000"/>
          <w:lang w:val="en-GB"/>
        </w:rPr>
        <w:t xml:space="preserve"> </w:t>
      </w:r>
      <w:r w:rsidRPr="009F1256">
        <w:rPr>
          <w:rFonts w:ascii="Georgia" w:hAnsi="Georgia" w:cs="Georgia"/>
          <w:b/>
          <w:bCs/>
          <w:color w:val="000000"/>
          <w:lang w:val="en-GB"/>
        </w:rPr>
        <w:t>Session 10: Heroines across genres and media</w:t>
      </w:r>
    </w:p>
    <w:p w14:paraId="60D0A192" w14:textId="2B5EEB7A" w:rsidR="001345F4" w:rsidRPr="009F1256" w:rsidRDefault="001345F4" w:rsidP="001345F4">
      <w:pPr>
        <w:autoSpaceDE w:val="0"/>
        <w:autoSpaceDN w:val="0"/>
        <w:adjustRightInd w:val="0"/>
        <w:spacing w:after="160"/>
        <w:ind w:firstLine="708"/>
        <w:rPr>
          <w:rFonts w:ascii="Georgia" w:hAnsi="Georgia" w:cs="Georgia"/>
          <w:color w:val="000000"/>
          <w:sz w:val="20"/>
          <w:szCs w:val="20"/>
          <w:lang w:val="en-GB"/>
        </w:rPr>
      </w:pPr>
      <w:r w:rsidRPr="009F1256">
        <w:rPr>
          <w:rFonts w:ascii="Georgia" w:hAnsi="Georgia" w:cs="Georgia"/>
          <w:color w:val="000000"/>
          <w:sz w:val="20"/>
          <w:szCs w:val="20"/>
          <w:lang w:val="en-GB"/>
        </w:rPr>
        <w:t>Chair:</w:t>
      </w:r>
    </w:p>
    <w:p w14:paraId="4C88F57B" w14:textId="77777777" w:rsidR="00991FCF" w:rsidRPr="009F1256" w:rsidRDefault="00991FCF" w:rsidP="00991FCF">
      <w:pPr>
        <w:autoSpaceDE w:val="0"/>
        <w:autoSpaceDN w:val="0"/>
        <w:adjustRightInd w:val="0"/>
        <w:spacing w:after="160"/>
        <w:ind w:left="720"/>
        <w:rPr>
          <w:rFonts w:ascii="Georgia" w:hAnsi="Georgia" w:cs="Georgia"/>
          <w:color w:val="000000"/>
          <w:lang w:val="en-GB"/>
        </w:rPr>
      </w:pPr>
      <w:r w:rsidRPr="009F1256">
        <w:rPr>
          <w:rFonts w:ascii="Georgia" w:hAnsi="Georgia" w:cs="Georgia"/>
          <w:color w:val="000000"/>
          <w:lang w:val="en-GB"/>
        </w:rPr>
        <w:lastRenderedPageBreak/>
        <w:t xml:space="preserve">14.00-14.50   Sandra Clerc (Fribourg): Staging Female Heroism between Tragedy and Comedy: Rhetoric, Agency, and Exemplarity in Luigi </w:t>
      </w:r>
      <w:proofErr w:type="spellStart"/>
      <w:r w:rsidRPr="009F1256">
        <w:rPr>
          <w:rFonts w:ascii="Georgia" w:hAnsi="Georgia" w:cs="Georgia"/>
          <w:color w:val="000000"/>
          <w:lang w:val="en-GB"/>
        </w:rPr>
        <w:t>Groto’s</w:t>
      </w:r>
      <w:proofErr w:type="spellEnd"/>
      <w:r w:rsidRPr="009F1256">
        <w:rPr>
          <w:rFonts w:ascii="Georgia" w:hAnsi="Georgia" w:cs="Georgia"/>
          <w:color w:val="000000"/>
          <w:lang w:val="en-GB"/>
        </w:rPr>
        <w:t xml:space="preserve"> Theatre </w:t>
      </w:r>
    </w:p>
    <w:p w14:paraId="3D3E5F07" w14:textId="77777777" w:rsidR="00991FCF" w:rsidRPr="009F1256" w:rsidRDefault="00991FCF" w:rsidP="00991FCF">
      <w:pPr>
        <w:autoSpaceDE w:val="0"/>
        <w:autoSpaceDN w:val="0"/>
        <w:adjustRightInd w:val="0"/>
        <w:spacing w:after="160"/>
        <w:ind w:left="720"/>
        <w:rPr>
          <w:rFonts w:ascii="Georgia" w:hAnsi="Georgia" w:cs="Georgia"/>
          <w:color w:val="000000"/>
          <w:lang w:val="en-GB"/>
        </w:rPr>
      </w:pPr>
      <w:r w:rsidRPr="009F1256">
        <w:rPr>
          <w:rFonts w:ascii="Georgia" w:hAnsi="Georgia" w:cs="Georgia"/>
          <w:color w:val="000000"/>
          <w:lang w:val="en-GB"/>
        </w:rPr>
        <w:t xml:space="preserve">14.50-15.40   Marlies </w:t>
      </w:r>
      <w:proofErr w:type="spellStart"/>
      <w:r w:rsidRPr="009F1256">
        <w:rPr>
          <w:rFonts w:ascii="Georgia" w:hAnsi="Georgia" w:cs="Georgia"/>
          <w:color w:val="000000"/>
          <w:lang w:val="en-GB"/>
        </w:rPr>
        <w:t>Ehrenpaar</w:t>
      </w:r>
      <w:proofErr w:type="spellEnd"/>
      <w:r w:rsidRPr="009F1256">
        <w:rPr>
          <w:rFonts w:ascii="Georgia" w:hAnsi="Georgia" w:cs="Georgia"/>
          <w:color w:val="000000"/>
          <w:lang w:val="en-GB"/>
        </w:rPr>
        <w:t xml:space="preserve"> (Wien): Dressed to Save France</w:t>
      </w:r>
    </w:p>
    <w:p w14:paraId="1CD0663D" w14:textId="77777777" w:rsidR="00991FCF" w:rsidRPr="009F1256" w:rsidRDefault="00991FCF" w:rsidP="00991FCF">
      <w:pPr>
        <w:autoSpaceDE w:val="0"/>
        <w:autoSpaceDN w:val="0"/>
        <w:adjustRightInd w:val="0"/>
        <w:spacing w:after="160"/>
        <w:ind w:left="720"/>
        <w:rPr>
          <w:rFonts w:ascii="Georgia" w:hAnsi="Georgia" w:cs="Georgia"/>
          <w:color w:val="000000"/>
          <w:lang w:val="en-GB"/>
        </w:rPr>
      </w:pPr>
    </w:p>
    <w:p w14:paraId="01EEEBB6" w14:textId="03ADF616" w:rsidR="006F31CC" w:rsidRPr="009F1256" w:rsidRDefault="00991FCF" w:rsidP="00991FCF">
      <w:pPr>
        <w:rPr>
          <w:rFonts w:ascii="Georgia" w:hAnsi="Georgia" w:cs="Georgia"/>
          <w:color w:val="000000"/>
          <w:lang w:val="en-GB"/>
        </w:rPr>
      </w:pPr>
      <w:r w:rsidRPr="009F1256">
        <w:rPr>
          <w:rFonts w:ascii="Georgia" w:hAnsi="Georgia" w:cs="Georgia"/>
          <w:b/>
          <w:bCs/>
          <w:color w:val="000000"/>
          <w:lang w:val="en-GB"/>
        </w:rPr>
        <w:t xml:space="preserve">15.45-16.15  </w:t>
      </w:r>
      <w:r w:rsidRPr="009F1256">
        <w:rPr>
          <w:rFonts w:ascii="Georgia" w:hAnsi="Georgia" w:cs="Georgia"/>
          <w:color w:val="000000"/>
          <w:lang w:val="en-GB"/>
        </w:rPr>
        <w:t xml:space="preserve">  Concluding </w:t>
      </w:r>
      <w:r w:rsidR="008F5D14" w:rsidRPr="009F1256">
        <w:rPr>
          <w:rFonts w:ascii="Georgia" w:hAnsi="Georgia" w:cs="Georgia"/>
          <w:color w:val="000000"/>
          <w:lang w:val="en-GB"/>
        </w:rPr>
        <w:t>remarks</w:t>
      </w:r>
      <w:r w:rsidRPr="009F1256">
        <w:rPr>
          <w:rFonts w:ascii="Georgia" w:hAnsi="Georgia" w:cs="Georgia"/>
          <w:color w:val="000000"/>
          <w:lang w:val="en-GB"/>
        </w:rPr>
        <w:t>, information about the publication and farewell</w:t>
      </w:r>
    </w:p>
    <w:p w14:paraId="43C65FF1" w14:textId="77777777" w:rsidR="006F31CC" w:rsidRPr="009F1256" w:rsidRDefault="006F31CC">
      <w:pPr>
        <w:pBdr>
          <w:bottom w:val="single" w:sz="6" w:space="1" w:color="auto"/>
        </w:pBdr>
        <w:rPr>
          <w:rFonts w:ascii="Georgia" w:hAnsi="Georgia" w:cs="Georgia"/>
          <w:color w:val="000000"/>
          <w:lang w:val="en-GB"/>
        </w:rPr>
      </w:pPr>
      <w:r w:rsidRPr="009F1256">
        <w:rPr>
          <w:rFonts w:ascii="Georgia" w:hAnsi="Georgia" w:cs="Georgia"/>
          <w:color w:val="000000"/>
          <w:lang w:val="en-GB"/>
        </w:rPr>
        <w:br w:type="page"/>
      </w:r>
    </w:p>
    <w:p w14:paraId="2D8AA577" w14:textId="77777777" w:rsidR="008D43AA" w:rsidRPr="009F1256" w:rsidRDefault="008D43AA" w:rsidP="006F31CC">
      <w:pPr>
        <w:shd w:val="clear" w:color="auto" w:fill="FFFFFF"/>
        <w:outlineLvl w:val="1"/>
        <w:rPr>
          <w:rFonts w:ascii="Merriweather" w:eastAsia="Times New Roman" w:hAnsi="Merriweather" w:cs="Times New Roman"/>
          <w:b/>
          <w:bCs/>
          <w:color w:val="001158"/>
          <w:sz w:val="22"/>
          <w:szCs w:val="22"/>
          <w:lang w:val="en-GB" w:eastAsia="nl-NL"/>
        </w:rPr>
      </w:pPr>
    </w:p>
    <w:p w14:paraId="6915B556" w14:textId="775969FB" w:rsidR="006F31CC" w:rsidRPr="009F1256" w:rsidRDefault="006F31CC" w:rsidP="006F31CC">
      <w:pPr>
        <w:shd w:val="clear" w:color="auto" w:fill="FFFFFF"/>
        <w:outlineLvl w:val="1"/>
        <w:rPr>
          <w:rFonts w:ascii="Merriweather" w:eastAsia="Times New Roman" w:hAnsi="Merriweather" w:cs="Times New Roman"/>
          <w:b/>
          <w:bCs/>
          <w:color w:val="001158"/>
          <w:sz w:val="22"/>
          <w:szCs w:val="22"/>
          <w:lang w:val="en-GB" w:eastAsia="nl-NL"/>
        </w:rPr>
      </w:pPr>
      <w:r w:rsidRPr="009F1256">
        <w:rPr>
          <w:rFonts w:ascii="Merriweather" w:eastAsia="Times New Roman" w:hAnsi="Merriweather" w:cs="Times New Roman"/>
          <w:b/>
          <w:bCs/>
          <w:color w:val="001158"/>
          <w:sz w:val="22"/>
          <w:szCs w:val="22"/>
          <w:lang w:val="en-GB" w:eastAsia="nl-NL"/>
        </w:rPr>
        <w:t>Call for papers:</w:t>
      </w:r>
    </w:p>
    <w:p w14:paraId="403F6186" w14:textId="00DA8B93" w:rsidR="006F31CC" w:rsidRPr="009F1256" w:rsidRDefault="006F31CC" w:rsidP="006F31CC">
      <w:pPr>
        <w:shd w:val="clear" w:color="auto" w:fill="FFFFFF"/>
        <w:outlineLvl w:val="1"/>
        <w:rPr>
          <w:rFonts w:ascii="Merriweather" w:eastAsia="Times New Roman" w:hAnsi="Merriweather" w:cs="Times New Roman"/>
          <w:b/>
          <w:bCs/>
          <w:color w:val="001158"/>
          <w:sz w:val="22"/>
          <w:szCs w:val="22"/>
          <w:lang w:val="en-GB" w:eastAsia="nl-NL"/>
        </w:rPr>
      </w:pPr>
      <w:r w:rsidRPr="009F1256">
        <w:rPr>
          <w:rFonts w:ascii="Merriweather" w:eastAsia="Times New Roman" w:hAnsi="Merriweather" w:cs="Times New Roman"/>
          <w:b/>
          <w:bCs/>
          <w:color w:val="001158"/>
          <w:sz w:val="22"/>
          <w:szCs w:val="22"/>
          <w:lang w:val="en-GB" w:eastAsia="nl-NL"/>
        </w:rPr>
        <w:t>Staging the Heroine: The Construction and Performance of Female Heroism in Literature, the Visual Arts and Theatre (c. 1350-1800)</w:t>
      </w:r>
    </w:p>
    <w:p w14:paraId="5A8D1D95" w14:textId="77777777" w:rsidR="006F31CC" w:rsidRPr="009F1256" w:rsidRDefault="006F31CC" w:rsidP="006F31CC">
      <w:pPr>
        <w:shd w:val="clear" w:color="auto" w:fill="FFFFFF"/>
        <w:spacing w:after="360"/>
        <w:rPr>
          <w:rFonts w:ascii="Merriweather" w:eastAsia="Times New Roman" w:hAnsi="Merriweather" w:cs="Times New Roman"/>
          <w:color w:val="333333"/>
          <w:sz w:val="20"/>
          <w:szCs w:val="20"/>
          <w:lang w:val="en-GB" w:eastAsia="nl-NL"/>
        </w:rPr>
      </w:pPr>
      <w:r w:rsidRPr="009F1256">
        <w:rPr>
          <w:rFonts w:ascii="Merriweather" w:eastAsia="Times New Roman" w:hAnsi="Merriweather" w:cs="Times New Roman"/>
          <w:color w:val="333333"/>
          <w:sz w:val="20"/>
          <w:szCs w:val="20"/>
          <w:lang w:val="en-GB" w:eastAsia="nl-NL"/>
        </w:rPr>
        <w:t>In early modern culture, heroines are almost omnipresent: they play an important role in narrative fiction and poetry, are described in biographies and collections of epigrams, are depicted in paintings and engravings, rendered in sculptures and staged in tragedies, melodramas, pastorals and in the early modern opera. Our conference </w:t>
      </w:r>
      <w:r w:rsidRPr="009F1256">
        <w:rPr>
          <w:rFonts w:ascii="Merriweather" w:eastAsia="Times New Roman" w:hAnsi="Merriweather" w:cs="Times New Roman"/>
          <w:b/>
          <w:bCs/>
          <w:color w:val="333333"/>
          <w:sz w:val="20"/>
          <w:szCs w:val="20"/>
          <w:lang w:val="en-GB" w:eastAsia="nl-NL"/>
        </w:rPr>
        <w:t>aims at mapping the presence, representation, adaptation and evaluation of female heroines in literature as well as in the visual and performative arts. </w:t>
      </w:r>
    </w:p>
    <w:p w14:paraId="72B4B70A" w14:textId="77777777" w:rsidR="006F31CC" w:rsidRPr="009F1256" w:rsidRDefault="006F31CC" w:rsidP="006F31CC">
      <w:pPr>
        <w:shd w:val="clear" w:color="auto" w:fill="FFFFFF"/>
        <w:spacing w:after="360"/>
        <w:rPr>
          <w:rFonts w:ascii="Merriweather" w:eastAsia="Times New Roman" w:hAnsi="Merriweather" w:cs="Times New Roman"/>
          <w:color w:val="333333"/>
          <w:sz w:val="20"/>
          <w:szCs w:val="20"/>
          <w:lang w:val="en-GB" w:eastAsia="nl-NL"/>
        </w:rPr>
      </w:pPr>
      <w:r w:rsidRPr="009F1256">
        <w:rPr>
          <w:rFonts w:ascii="Merriweather" w:eastAsia="Times New Roman" w:hAnsi="Merriweather" w:cs="Times New Roman"/>
          <w:color w:val="333333"/>
          <w:sz w:val="20"/>
          <w:szCs w:val="20"/>
          <w:lang w:val="en-GB" w:eastAsia="nl-NL"/>
        </w:rPr>
        <w:t>The fundamental aim of the project is to understand how </w:t>
      </w:r>
      <w:r w:rsidRPr="009F1256">
        <w:rPr>
          <w:rFonts w:ascii="Merriweather" w:eastAsia="Times New Roman" w:hAnsi="Merriweather" w:cs="Times New Roman"/>
          <w:b/>
          <w:bCs/>
          <w:color w:val="333333"/>
          <w:sz w:val="20"/>
          <w:szCs w:val="20"/>
          <w:lang w:val="en-GB" w:eastAsia="nl-NL"/>
        </w:rPr>
        <w:t>literary, rhetorical, pictorial and performance-related devices</w:t>
      </w:r>
      <w:r w:rsidRPr="009F1256">
        <w:rPr>
          <w:rFonts w:ascii="Merriweather" w:eastAsia="Times New Roman" w:hAnsi="Merriweather" w:cs="Times New Roman"/>
          <w:color w:val="333333"/>
          <w:sz w:val="20"/>
          <w:szCs w:val="20"/>
          <w:lang w:val="en-GB" w:eastAsia="nl-NL"/>
        </w:rPr>
        <w:t> were used to stage heroines across different media. Rhetoric is here understood in a broader sense, e.g., including the literary techniques of heroic characterization, and the narratological strategies used to turn actions by women into acts of female heroism. We also include here the conceptualisations of heroic (normally tragic) female characters, as they were prescribed in early modern </w:t>
      </w:r>
      <w:proofErr w:type="spellStart"/>
      <w:r w:rsidRPr="009F1256">
        <w:rPr>
          <w:rFonts w:ascii="Merriweather" w:eastAsia="Times New Roman" w:hAnsi="Merriweather" w:cs="Times New Roman"/>
          <w:i/>
          <w:iCs/>
          <w:color w:val="333333"/>
          <w:sz w:val="20"/>
          <w:szCs w:val="20"/>
          <w:lang w:val="en-GB" w:eastAsia="nl-NL"/>
        </w:rPr>
        <w:t>artes</w:t>
      </w:r>
      <w:proofErr w:type="spellEnd"/>
      <w:r w:rsidRPr="009F1256">
        <w:rPr>
          <w:rFonts w:ascii="Merriweather" w:eastAsia="Times New Roman" w:hAnsi="Merriweather" w:cs="Times New Roman"/>
          <w:i/>
          <w:iCs/>
          <w:color w:val="333333"/>
          <w:sz w:val="20"/>
          <w:szCs w:val="20"/>
          <w:lang w:val="en-GB" w:eastAsia="nl-NL"/>
        </w:rPr>
        <w:t xml:space="preserve"> </w:t>
      </w:r>
      <w:proofErr w:type="spellStart"/>
      <w:r w:rsidRPr="009F1256">
        <w:rPr>
          <w:rFonts w:ascii="Merriweather" w:eastAsia="Times New Roman" w:hAnsi="Merriweather" w:cs="Times New Roman"/>
          <w:i/>
          <w:iCs/>
          <w:color w:val="333333"/>
          <w:sz w:val="20"/>
          <w:szCs w:val="20"/>
          <w:lang w:val="en-GB" w:eastAsia="nl-NL"/>
        </w:rPr>
        <w:t>poeticae</w:t>
      </w:r>
      <w:proofErr w:type="spellEnd"/>
      <w:r w:rsidRPr="009F1256">
        <w:rPr>
          <w:rFonts w:ascii="Merriweather" w:eastAsia="Times New Roman" w:hAnsi="Merriweather" w:cs="Times New Roman"/>
          <w:color w:val="333333"/>
          <w:sz w:val="20"/>
          <w:szCs w:val="20"/>
          <w:lang w:val="en-GB" w:eastAsia="nl-NL"/>
        </w:rPr>
        <w:t>, often in explicit or implicit dialogue with Aristotle’s influential </w:t>
      </w:r>
      <w:r w:rsidRPr="009F1256">
        <w:rPr>
          <w:rFonts w:ascii="Merriweather" w:eastAsia="Times New Roman" w:hAnsi="Merriweather" w:cs="Times New Roman"/>
          <w:i/>
          <w:iCs/>
          <w:color w:val="333333"/>
          <w:sz w:val="20"/>
          <w:szCs w:val="20"/>
          <w:lang w:val="en-GB" w:eastAsia="nl-NL"/>
        </w:rPr>
        <w:t>Poetics</w:t>
      </w:r>
      <w:r w:rsidRPr="009F1256">
        <w:rPr>
          <w:rFonts w:ascii="Merriweather" w:eastAsia="Times New Roman" w:hAnsi="Merriweather" w:cs="Times New Roman"/>
          <w:color w:val="333333"/>
          <w:sz w:val="20"/>
          <w:szCs w:val="20"/>
          <w:lang w:val="en-GB" w:eastAsia="nl-NL"/>
        </w:rPr>
        <w:t>. We are further interested in pictorial devices, such as the ability of visual artists to express emotions through the body language and facial expressions of the protagonists, and through the creation of a mis-</w:t>
      </w:r>
      <w:proofErr w:type="spellStart"/>
      <w:r w:rsidRPr="009F1256">
        <w:rPr>
          <w:rFonts w:ascii="Merriweather" w:eastAsia="Times New Roman" w:hAnsi="Merriweather" w:cs="Times New Roman"/>
          <w:color w:val="333333"/>
          <w:sz w:val="20"/>
          <w:szCs w:val="20"/>
          <w:lang w:val="en-GB" w:eastAsia="nl-NL"/>
        </w:rPr>
        <w:t>en</w:t>
      </w:r>
      <w:proofErr w:type="spellEnd"/>
      <w:r w:rsidRPr="009F1256">
        <w:rPr>
          <w:rFonts w:ascii="Merriweather" w:eastAsia="Times New Roman" w:hAnsi="Merriweather" w:cs="Times New Roman"/>
          <w:color w:val="333333"/>
          <w:sz w:val="20"/>
          <w:szCs w:val="20"/>
          <w:lang w:val="en-GB" w:eastAsia="nl-NL"/>
        </w:rPr>
        <w:t>-scene. We especially encourage participants to investigate possible cross-fertilisation between artistic fields: how did textual rhetoric influence the visual and performative arts – and vice versa, what role did pictorial rhetoric play in the composition of literary texts, theatre plays or opera? Was there a theatrical manner of staging heroines in painting? We are also interested in the influence of performance practices on the conceptualisation of female heroism: how did the then current embodied techniques that actors and singers used to express emotions influence the construction of heroines? Were there specific performance guidelines for male actors portraying female characters?</w:t>
      </w:r>
    </w:p>
    <w:p w14:paraId="19DEF9A4" w14:textId="77777777" w:rsidR="006F31CC" w:rsidRPr="009F1256" w:rsidRDefault="006F31CC" w:rsidP="006F31CC">
      <w:pPr>
        <w:shd w:val="clear" w:color="auto" w:fill="FFFFFF"/>
        <w:spacing w:after="360"/>
        <w:rPr>
          <w:rFonts w:ascii="Merriweather" w:eastAsia="Times New Roman" w:hAnsi="Merriweather" w:cs="Times New Roman"/>
          <w:color w:val="333333"/>
          <w:sz w:val="20"/>
          <w:szCs w:val="20"/>
          <w:lang w:val="en-GB" w:eastAsia="nl-NL"/>
        </w:rPr>
      </w:pPr>
      <w:r w:rsidRPr="009F1256">
        <w:rPr>
          <w:rFonts w:ascii="Merriweather" w:eastAsia="Times New Roman" w:hAnsi="Merriweather" w:cs="Times New Roman"/>
          <w:color w:val="333333"/>
          <w:sz w:val="20"/>
          <w:szCs w:val="20"/>
          <w:lang w:val="en-GB" w:eastAsia="nl-NL"/>
        </w:rPr>
        <w:t>Closely related to this set of questions is another major area of interest to the project, which regards the role that exemplary heroines from classical antiquity and the biblical tradition played in the formation of early modern heroines. What textual and pictorial sources were used by early modern artists and writers, how did they interpret, appropriate, adapt, reshape and apply</w:t>
      </w:r>
      <w:r w:rsidRPr="009F1256">
        <w:rPr>
          <w:rFonts w:ascii="Merriweather" w:eastAsia="Times New Roman" w:hAnsi="Merriweather" w:cs="Times New Roman"/>
          <w:b/>
          <w:bCs/>
          <w:color w:val="333333"/>
          <w:sz w:val="20"/>
          <w:szCs w:val="20"/>
          <w:lang w:val="en-GB" w:eastAsia="nl-NL"/>
        </w:rPr>
        <w:t> </w:t>
      </w:r>
      <w:r w:rsidRPr="009F1256">
        <w:rPr>
          <w:rFonts w:ascii="Merriweather" w:eastAsia="Times New Roman" w:hAnsi="Merriweather" w:cs="Times New Roman"/>
          <w:color w:val="333333"/>
          <w:sz w:val="20"/>
          <w:szCs w:val="20"/>
          <w:lang w:val="en-GB" w:eastAsia="nl-NL"/>
        </w:rPr>
        <w:t>them? How do female heroic figures acquire a new configuration or greater heuristic complexity in the translation of sources into another medium, language, and/or historical and cultural context? How do artworks redefine female heroism in this process of transmission and reception? The project especially encourages </w:t>
      </w:r>
      <w:r w:rsidRPr="009F1256">
        <w:rPr>
          <w:rFonts w:ascii="Merriweather" w:eastAsia="Times New Roman" w:hAnsi="Merriweather" w:cs="Times New Roman"/>
          <w:b/>
          <w:bCs/>
          <w:color w:val="333333"/>
          <w:sz w:val="20"/>
          <w:szCs w:val="20"/>
          <w:lang w:val="en-GB" w:eastAsia="nl-NL"/>
        </w:rPr>
        <w:t>cross-</w:t>
      </w:r>
      <w:proofErr w:type="spellStart"/>
      <w:r w:rsidRPr="009F1256">
        <w:rPr>
          <w:rFonts w:ascii="Merriweather" w:eastAsia="Times New Roman" w:hAnsi="Merriweather" w:cs="Times New Roman"/>
          <w:b/>
          <w:bCs/>
          <w:color w:val="333333"/>
          <w:sz w:val="20"/>
          <w:szCs w:val="20"/>
          <w:lang w:val="en-GB" w:eastAsia="nl-NL"/>
        </w:rPr>
        <w:t>medial</w:t>
      </w:r>
      <w:proofErr w:type="spellEnd"/>
      <w:r w:rsidRPr="009F1256">
        <w:rPr>
          <w:rFonts w:ascii="Merriweather" w:eastAsia="Times New Roman" w:hAnsi="Merriweather" w:cs="Times New Roman"/>
          <w:b/>
          <w:bCs/>
          <w:color w:val="333333"/>
          <w:sz w:val="20"/>
          <w:szCs w:val="20"/>
          <w:lang w:val="en-GB" w:eastAsia="nl-NL"/>
        </w:rPr>
        <w:t xml:space="preserve"> and/or diachronic analyses of the representation of prominent heroines </w:t>
      </w:r>
      <w:r w:rsidRPr="009F1256">
        <w:rPr>
          <w:rFonts w:ascii="Merriweather" w:eastAsia="Times New Roman" w:hAnsi="Merriweather" w:cs="Times New Roman"/>
          <w:color w:val="333333"/>
          <w:sz w:val="20"/>
          <w:szCs w:val="20"/>
          <w:lang w:val="en-GB" w:eastAsia="nl-NL"/>
        </w:rPr>
        <w:t>(e.g., Judith, Dido, Medea). What points of continuity and discontinuity can be discerned in different interpretations and representational strategies of the female heroism of such well-known figures in literature, the visual arts and on the stage? How do differences relate to specific historical circumstances and institutions, and to ongoing philosophical debates about female virtuosity, religious beliefs, intellectual practices and political developments?</w:t>
      </w:r>
    </w:p>
    <w:p w14:paraId="1A1BB790" w14:textId="77777777" w:rsidR="006F31CC" w:rsidRPr="009F1256" w:rsidRDefault="006F31CC" w:rsidP="006F31CC">
      <w:pPr>
        <w:shd w:val="clear" w:color="auto" w:fill="FFFFFF"/>
        <w:spacing w:after="360"/>
        <w:rPr>
          <w:rFonts w:ascii="Merriweather" w:eastAsia="Times New Roman" w:hAnsi="Merriweather" w:cs="Times New Roman"/>
          <w:color w:val="333333"/>
          <w:sz w:val="20"/>
          <w:szCs w:val="20"/>
          <w:lang w:val="en-GB" w:eastAsia="nl-NL"/>
        </w:rPr>
      </w:pPr>
      <w:r w:rsidRPr="009F1256">
        <w:rPr>
          <w:rFonts w:ascii="Merriweather" w:eastAsia="Times New Roman" w:hAnsi="Merriweather" w:cs="Times New Roman"/>
          <w:color w:val="333333"/>
          <w:sz w:val="20"/>
          <w:szCs w:val="20"/>
          <w:lang w:val="en-GB" w:eastAsia="nl-NL"/>
        </w:rPr>
        <w:t>From this perspective, we particularly welcome source-oriented contributions tracing the </w:t>
      </w:r>
      <w:r w:rsidRPr="009F1256">
        <w:rPr>
          <w:rFonts w:ascii="Merriweather" w:eastAsia="Times New Roman" w:hAnsi="Merriweather" w:cs="Times New Roman"/>
          <w:b/>
          <w:bCs/>
          <w:color w:val="333333"/>
          <w:sz w:val="20"/>
          <w:szCs w:val="20"/>
          <w:lang w:val="en-GB" w:eastAsia="nl-NL"/>
        </w:rPr>
        <w:t>reception or afterlife of specific textual models</w:t>
      </w:r>
      <w:r w:rsidRPr="009F1256">
        <w:rPr>
          <w:rFonts w:ascii="Merriweather" w:eastAsia="Times New Roman" w:hAnsi="Merriweather" w:cs="Times New Roman"/>
          <w:color w:val="333333"/>
          <w:sz w:val="20"/>
          <w:szCs w:val="20"/>
          <w:lang w:val="en-GB" w:eastAsia="nl-NL"/>
        </w:rPr>
        <w:t>. What exactly was the impact of formative models such as the tragedies of Seneca or Ovid’s </w:t>
      </w:r>
      <w:r w:rsidRPr="009F1256">
        <w:rPr>
          <w:rFonts w:ascii="Merriweather" w:eastAsia="Times New Roman" w:hAnsi="Merriweather" w:cs="Times New Roman"/>
          <w:i/>
          <w:iCs/>
          <w:color w:val="333333"/>
          <w:sz w:val="20"/>
          <w:szCs w:val="20"/>
          <w:lang w:val="en-GB" w:eastAsia="nl-NL"/>
        </w:rPr>
        <w:t xml:space="preserve">Epistulae </w:t>
      </w:r>
      <w:proofErr w:type="spellStart"/>
      <w:r w:rsidRPr="009F1256">
        <w:rPr>
          <w:rFonts w:ascii="Merriweather" w:eastAsia="Times New Roman" w:hAnsi="Merriweather" w:cs="Times New Roman"/>
          <w:i/>
          <w:iCs/>
          <w:color w:val="333333"/>
          <w:sz w:val="20"/>
          <w:szCs w:val="20"/>
          <w:lang w:val="en-GB" w:eastAsia="nl-NL"/>
        </w:rPr>
        <w:t>heroidum</w:t>
      </w:r>
      <w:proofErr w:type="spellEnd"/>
      <w:r w:rsidRPr="009F1256">
        <w:rPr>
          <w:rFonts w:ascii="Merriweather" w:eastAsia="Times New Roman" w:hAnsi="Merriweather" w:cs="Times New Roman"/>
          <w:color w:val="333333"/>
          <w:sz w:val="20"/>
          <w:szCs w:val="20"/>
          <w:lang w:val="en-GB" w:eastAsia="nl-NL"/>
        </w:rPr>
        <w:t xml:space="preserve"> on the early modern construction of heroines? And what was the role of early modern textual models such as Boccaccio’s 14th-century </w:t>
      </w:r>
      <w:proofErr w:type="spellStart"/>
      <w:r w:rsidRPr="009F1256">
        <w:rPr>
          <w:rFonts w:ascii="Merriweather" w:eastAsia="Times New Roman" w:hAnsi="Merriweather" w:cs="Times New Roman"/>
          <w:color w:val="333333"/>
          <w:sz w:val="20"/>
          <w:szCs w:val="20"/>
          <w:lang w:val="en-GB" w:eastAsia="nl-NL"/>
        </w:rPr>
        <w:t>mythographical</w:t>
      </w:r>
      <w:proofErr w:type="spellEnd"/>
      <w:r w:rsidRPr="009F1256">
        <w:rPr>
          <w:rFonts w:ascii="Merriweather" w:eastAsia="Times New Roman" w:hAnsi="Merriweather" w:cs="Times New Roman"/>
          <w:color w:val="333333"/>
          <w:sz w:val="20"/>
          <w:szCs w:val="20"/>
          <w:lang w:val="en-GB" w:eastAsia="nl-NL"/>
        </w:rPr>
        <w:t xml:space="preserve"> works </w:t>
      </w:r>
      <w:r w:rsidRPr="009F1256">
        <w:rPr>
          <w:rFonts w:ascii="Merriweather" w:eastAsia="Times New Roman" w:hAnsi="Merriweather" w:cs="Times New Roman"/>
          <w:i/>
          <w:iCs/>
          <w:color w:val="333333"/>
          <w:sz w:val="20"/>
          <w:szCs w:val="20"/>
          <w:lang w:val="en-GB" w:eastAsia="nl-NL"/>
        </w:rPr>
        <w:t xml:space="preserve">De </w:t>
      </w:r>
      <w:proofErr w:type="spellStart"/>
      <w:r w:rsidRPr="009F1256">
        <w:rPr>
          <w:rFonts w:ascii="Merriweather" w:eastAsia="Times New Roman" w:hAnsi="Merriweather" w:cs="Times New Roman"/>
          <w:i/>
          <w:iCs/>
          <w:color w:val="333333"/>
          <w:sz w:val="20"/>
          <w:szCs w:val="20"/>
          <w:lang w:val="en-GB" w:eastAsia="nl-NL"/>
        </w:rPr>
        <w:t>mulieribus</w:t>
      </w:r>
      <w:proofErr w:type="spellEnd"/>
      <w:r w:rsidRPr="009F1256">
        <w:rPr>
          <w:rFonts w:ascii="Merriweather" w:eastAsia="Times New Roman" w:hAnsi="Merriweather" w:cs="Times New Roman"/>
          <w:i/>
          <w:iCs/>
          <w:color w:val="333333"/>
          <w:sz w:val="20"/>
          <w:szCs w:val="20"/>
          <w:lang w:val="en-GB" w:eastAsia="nl-NL"/>
        </w:rPr>
        <w:t xml:space="preserve"> </w:t>
      </w:r>
      <w:proofErr w:type="spellStart"/>
      <w:r w:rsidRPr="009F1256">
        <w:rPr>
          <w:rFonts w:ascii="Merriweather" w:eastAsia="Times New Roman" w:hAnsi="Merriweather" w:cs="Times New Roman"/>
          <w:i/>
          <w:iCs/>
          <w:color w:val="333333"/>
          <w:sz w:val="20"/>
          <w:szCs w:val="20"/>
          <w:lang w:val="en-GB" w:eastAsia="nl-NL"/>
        </w:rPr>
        <w:t>claris</w:t>
      </w:r>
      <w:proofErr w:type="spellEnd"/>
      <w:r w:rsidRPr="009F1256">
        <w:rPr>
          <w:rFonts w:ascii="Merriweather" w:eastAsia="Times New Roman" w:hAnsi="Merriweather" w:cs="Times New Roman"/>
          <w:i/>
          <w:iCs/>
          <w:color w:val="333333"/>
          <w:sz w:val="20"/>
          <w:szCs w:val="20"/>
          <w:lang w:val="en-GB" w:eastAsia="nl-NL"/>
        </w:rPr>
        <w:t> </w:t>
      </w:r>
      <w:r w:rsidRPr="009F1256">
        <w:rPr>
          <w:rFonts w:ascii="Merriweather" w:eastAsia="Times New Roman" w:hAnsi="Merriweather" w:cs="Times New Roman"/>
          <w:color w:val="333333"/>
          <w:sz w:val="20"/>
          <w:szCs w:val="20"/>
          <w:lang w:val="en-GB" w:eastAsia="nl-NL"/>
        </w:rPr>
        <w:t>and </w:t>
      </w:r>
      <w:proofErr w:type="spellStart"/>
      <w:r w:rsidRPr="009F1256">
        <w:rPr>
          <w:rFonts w:ascii="Merriweather" w:eastAsia="Times New Roman" w:hAnsi="Merriweather" w:cs="Times New Roman"/>
          <w:i/>
          <w:iCs/>
          <w:color w:val="333333"/>
          <w:sz w:val="20"/>
          <w:szCs w:val="20"/>
          <w:lang w:val="en-GB" w:eastAsia="nl-NL"/>
        </w:rPr>
        <w:t>Genealogia</w:t>
      </w:r>
      <w:proofErr w:type="spellEnd"/>
      <w:r w:rsidRPr="009F1256">
        <w:rPr>
          <w:rFonts w:ascii="Merriweather" w:eastAsia="Times New Roman" w:hAnsi="Merriweather" w:cs="Times New Roman"/>
          <w:i/>
          <w:iCs/>
          <w:color w:val="333333"/>
          <w:sz w:val="20"/>
          <w:szCs w:val="20"/>
          <w:lang w:val="en-GB" w:eastAsia="nl-NL"/>
        </w:rPr>
        <w:t xml:space="preserve"> </w:t>
      </w:r>
      <w:proofErr w:type="spellStart"/>
      <w:r w:rsidRPr="009F1256">
        <w:rPr>
          <w:rFonts w:ascii="Merriweather" w:eastAsia="Times New Roman" w:hAnsi="Merriweather" w:cs="Times New Roman"/>
          <w:i/>
          <w:iCs/>
          <w:color w:val="333333"/>
          <w:sz w:val="20"/>
          <w:szCs w:val="20"/>
          <w:lang w:val="en-GB" w:eastAsia="nl-NL"/>
        </w:rPr>
        <w:t>deorum</w:t>
      </w:r>
      <w:proofErr w:type="spellEnd"/>
      <w:r w:rsidRPr="009F1256">
        <w:rPr>
          <w:rFonts w:ascii="Merriweather" w:eastAsia="Times New Roman" w:hAnsi="Merriweather" w:cs="Times New Roman"/>
          <w:i/>
          <w:iCs/>
          <w:color w:val="333333"/>
          <w:sz w:val="20"/>
          <w:szCs w:val="20"/>
          <w:lang w:val="en-GB" w:eastAsia="nl-NL"/>
        </w:rPr>
        <w:t xml:space="preserve"> </w:t>
      </w:r>
      <w:proofErr w:type="spellStart"/>
      <w:r w:rsidRPr="009F1256">
        <w:rPr>
          <w:rFonts w:ascii="Merriweather" w:eastAsia="Times New Roman" w:hAnsi="Merriweather" w:cs="Times New Roman"/>
          <w:i/>
          <w:iCs/>
          <w:color w:val="333333"/>
          <w:sz w:val="20"/>
          <w:szCs w:val="20"/>
          <w:lang w:val="en-GB" w:eastAsia="nl-NL"/>
        </w:rPr>
        <w:t>gentilium</w:t>
      </w:r>
      <w:proofErr w:type="spellEnd"/>
      <w:r w:rsidRPr="009F1256">
        <w:rPr>
          <w:rFonts w:ascii="Merriweather" w:eastAsia="Times New Roman" w:hAnsi="Merriweather" w:cs="Times New Roman"/>
          <w:color w:val="333333"/>
          <w:sz w:val="20"/>
          <w:szCs w:val="20"/>
          <w:lang w:val="en-GB" w:eastAsia="nl-NL"/>
        </w:rPr>
        <w:t>? </w:t>
      </w:r>
      <w:r w:rsidRPr="009F1256">
        <w:rPr>
          <w:rFonts w:ascii="Merriweather" w:eastAsia="Times New Roman" w:hAnsi="Merriweather" w:cs="Times New Roman"/>
          <w:i/>
          <w:iCs/>
          <w:color w:val="333333"/>
          <w:sz w:val="20"/>
          <w:szCs w:val="20"/>
          <w:lang w:val="en-GB" w:eastAsia="nl-NL"/>
        </w:rPr>
        <w:t xml:space="preserve">De </w:t>
      </w:r>
      <w:proofErr w:type="spellStart"/>
      <w:r w:rsidRPr="009F1256">
        <w:rPr>
          <w:rFonts w:ascii="Merriweather" w:eastAsia="Times New Roman" w:hAnsi="Merriweather" w:cs="Times New Roman"/>
          <w:i/>
          <w:iCs/>
          <w:color w:val="333333"/>
          <w:sz w:val="20"/>
          <w:szCs w:val="20"/>
          <w:lang w:val="en-GB" w:eastAsia="nl-NL"/>
        </w:rPr>
        <w:t>mulieribus</w:t>
      </w:r>
      <w:proofErr w:type="spellEnd"/>
      <w:r w:rsidRPr="009F1256">
        <w:rPr>
          <w:rFonts w:ascii="Merriweather" w:eastAsia="Times New Roman" w:hAnsi="Merriweather" w:cs="Times New Roman"/>
          <w:i/>
          <w:iCs/>
          <w:color w:val="333333"/>
          <w:sz w:val="20"/>
          <w:szCs w:val="20"/>
          <w:lang w:val="en-GB" w:eastAsia="nl-NL"/>
        </w:rPr>
        <w:t xml:space="preserve"> </w:t>
      </w:r>
      <w:proofErr w:type="spellStart"/>
      <w:r w:rsidRPr="009F1256">
        <w:rPr>
          <w:rFonts w:ascii="Merriweather" w:eastAsia="Times New Roman" w:hAnsi="Merriweather" w:cs="Times New Roman"/>
          <w:i/>
          <w:iCs/>
          <w:color w:val="333333"/>
          <w:sz w:val="20"/>
          <w:szCs w:val="20"/>
          <w:lang w:val="en-GB" w:eastAsia="nl-NL"/>
        </w:rPr>
        <w:t>claris</w:t>
      </w:r>
      <w:proofErr w:type="spellEnd"/>
      <w:r w:rsidRPr="009F1256">
        <w:rPr>
          <w:rFonts w:ascii="Merriweather" w:eastAsia="Times New Roman" w:hAnsi="Merriweather" w:cs="Times New Roman"/>
          <w:color w:val="333333"/>
          <w:sz w:val="20"/>
          <w:szCs w:val="20"/>
          <w:lang w:val="en-GB" w:eastAsia="nl-NL"/>
        </w:rPr>
        <w:t xml:space="preserve"> was one of the most successful works of the period, appearing in numerous translations and editions. It would be interesting to map its reception between c. 1360 and c. 1700 and to tease out the role it played in the formation of the early modern heroine. The same is true for other modern models: how did, e.g., the </w:t>
      </w:r>
      <w:r w:rsidRPr="009F1256">
        <w:rPr>
          <w:rFonts w:ascii="Merriweather" w:eastAsia="Times New Roman" w:hAnsi="Merriweather" w:cs="Times New Roman"/>
          <w:color w:val="333333"/>
          <w:sz w:val="20"/>
          <w:szCs w:val="20"/>
          <w:lang w:val="en-GB" w:eastAsia="nl-NL"/>
        </w:rPr>
        <w:lastRenderedPageBreak/>
        <w:t>great female figures of vernacular epics like Ariosto’s </w:t>
      </w:r>
      <w:r w:rsidRPr="009F1256">
        <w:rPr>
          <w:rFonts w:ascii="Merriweather" w:eastAsia="Times New Roman" w:hAnsi="Merriweather" w:cs="Times New Roman"/>
          <w:i/>
          <w:iCs/>
          <w:color w:val="333333"/>
          <w:sz w:val="20"/>
          <w:szCs w:val="20"/>
          <w:lang w:val="en-GB" w:eastAsia="nl-NL"/>
        </w:rPr>
        <w:t>Orlando furioso</w:t>
      </w:r>
      <w:r w:rsidRPr="009F1256">
        <w:rPr>
          <w:rFonts w:ascii="Merriweather" w:eastAsia="Times New Roman" w:hAnsi="Merriweather" w:cs="Times New Roman"/>
          <w:color w:val="333333"/>
          <w:sz w:val="20"/>
          <w:szCs w:val="20"/>
          <w:lang w:val="en-GB" w:eastAsia="nl-NL"/>
        </w:rPr>
        <w:t> or Tasso’s </w:t>
      </w:r>
      <w:r w:rsidRPr="009F1256">
        <w:rPr>
          <w:rFonts w:ascii="Merriweather" w:eastAsia="Times New Roman" w:hAnsi="Merriweather" w:cs="Times New Roman"/>
          <w:i/>
          <w:iCs/>
          <w:color w:val="333333"/>
          <w:sz w:val="20"/>
          <w:szCs w:val="20"/>
          <w:lang w:val="en-GB" w:eastAsia="nl-NL"/>
        </w:rPr>
        <w:t xml:space="preserve">Gerusalemme </w:t>
      </w:r>
      <w:proofErr w:type="spellStart"/>
      <w:r w:rsidRPr="009F1256">
        <w:rPr>
          <w:rFonts w:ascii="Merriweather" w:eastAsia="Times New Roman" w:hAnsi="Merriweather" w:cs="Times New Roman"/>
          <w:i/>
          <w:iCs/>
          <w:color w:val="333333"/>
          <w:sz w:val="20"/>
          <w:szCs w:val="20"/>
          <w:lang w:val="en-GB" w:eastAsia="nl-NL"/>
        </w:rPr>
        <w:t>liberata</w:t>
      </w:r>
      <w:proofErr w:type="spellEnd"/>
      <w:r w:rsidRPr="009F1256">
        <w:rPr>
          <w:rFonts w:ascii="Merriweather" w:eastAsia="Times New Roman" w:hAnsi="Merriweather" w:cs="Times New Roman"/>
          <w:i/>
          <w:iCs/>
          <w:color w:val="333333"/>
          <w:sz w:val="20"/>
          <w:szCs w:val="20"/>
          <w:lang w:val="en-GB" w:eastAsia="nl-NL"/>
        </w:rPr>
        <w:t> </w:t>
      </w:r>
      <w:r w:rsidRPr="009F1256">
        <w:rPr>
          <w:rFonts w:ascii="Merriweather" w:eastAsia="Times New Roman" w:hAnsi="Merriweather" w:cs="Times New Roman"/>
          <w:color w:val="333333"/>
          <w:sz w:val="20"/>
          <w:szCs w:val="20"/>
          <w:lang w:val="en-GB" w:eastAsia="nl-NL"/>
        </w:rPr>
        <w:t>impact representations of and discourse on female heroism?</w:t>
      </w:r>
    </w:p>
    <w:p w14:paraId="345DBE85" w14:textId="77777777" w:rsidR="006F31CC" w:rsidRPr="009F1256" w:rsidRDefault="006F31CC" w:rsidP="006F31CC">
      <w:pPr>
        <w:shd w:val="clear" w:color="auto" w:fill="FFFFFF"/>
        <w:spacing w:after="360"/>
        <w:rPr>
          <w:rFonts w:ascii="Merriweather" w:eastAsia="Times New Roman" w:hAnsi="Merriweather" w:cs="Times New Roman"/>
          <w:color w:val="333333"/>
          <w:sz w:val="20"/>
          <w:szCs w:val="20"/>
          <w:lang w:val="en-GB" w:eastAsia="nl-NL"/>
        </w:rPr>
      </w:pPr>
      <w:r w:rsidRPr="009F1256">
        <w:rPr>
          <w:rFonts w:ascii="Merriweather" w:eastAsia="Times New Roman" w:hAnsi="Merriweather" w:cs="Times New Roman"/>
          <w:color w:val="333333"/>
          <w:sz w:val="20"/>
          <w:szCs w:val="20"/>
          <w:lang w:val="en-GB" w:eastAsia="nl-NL"/>
        </w:rPr>
        <w:t>Since the project aims at yielding new insights into </w:t>
      </w:r>
      <w:r w:rsidRPr="009F1256">
        <w:rPr>
          <w:rFonts w:ascii="Merriweather" w:eastAsia="Times New Roman" w:hAnsi="Merriweather" w:cs="Times New Roman"/>
          <w:b/>
          <w:bCs/>
          <w:color w:val="333333"/>
          <w:sz w:val="20"/>
          <w:szCs w:val="20"/>
          <w:lang w:val="en-GB" w:eastAsia="nl-NL"/>
        </w:rPr>
        <w:t>early modern approaches</w:t>
      </w:r>
      <w:r w:rsidRPr="009F1256">
        <w:rPr>
          <w:rFonts w:ascii="Merriweather" w:eastAsia="Times New Roman" w:hAnsi="Merriweather" w:cs="Times New Roman"/>
          <w:color w:val="333333"/>
          <w:sz w:val="20"/>
          <w:szCs w:val="20"/>
          <w:lang w:val="en-GB" w:eastAsia="nl-NL"/>
        </w:rPr>
        <w:t> </w:t>
      </w:r>
      <w:r w:rsidRPr="009F1256">
        <w:rPr>
          <w:rFonts w:ascii="Merriweather" w:eastAsia="Times New Roman" w:hAnsi="Merriweather" w:cs="Times New Roman"/>
          <w:b/>
          <w:bCs/>
          <w:color w:val="333333"/>
          <w:sz w:val="20"/>
          <w:szCs w:val="20"/>
          <w:lang w:val="en-GB" w:eastAsia="nl-NL"/>
        </w:rPr>
        <w:t>to female virtue and heroism,</w:t>
      </w:r>
      <w:r w:rsidRPr="009F1256">
        <w:rPr>
          <w:rFonts w:ascii="Merriweather" w:eastAsia="Times New Roman" w:hAnsi="Merriweather" w:cs="Times New Roman"/>
          <w:color w:val="333333"/>
          <w:sz w:val="20"/>
          <w:szCs w:val="20"/>
          <w:lang w:val="en-GB" w:eastAsia="nl-NL"/>
        </w:rPr>
        <w:t> literary, rhetorical and pictural analyses should be based on fundamental, culturally grounded questions such as: is there a specific set of female virtues and vices that recur in heroines, and if there is, how does it relate to traditional catalogues of male virtues and male exemplarity? Is mental complexity ascribed to those female characters who were generally portrayed as negative, destructive or sinful (like Medea or Cleopatra), or rather to those who were positively evaluated for displaying a kind of moral behaviour that was in line with current Christian values? Was it specifically the violation of current moral values that fuelled the early modern fascination with heroines? Was the attention paid to female heroism (and anti-heroism) part of the emerging interest in cultural criticism, e.g. by humanists and other early modern intellectuals? Was it also part of the moral education of males who were taught not to fall victim of so-called destructive women?</w:t>
      </w:r>
    </w:p>
    <w:p w14:paraId="0B62B86E" w14:textId="68389AD0" w:rsidR="006F31CC" w:rsidRPr="009F1256" w:rsidRDefault="006F31CC" w:rsidP="006F31CC">
      <w:pPr>
        <w:shd w:val="clear" w:color="auto" w:fill="FFFFFF"/>
        <w:spacing w:after="360"/>
        <w:rPr>
          <w:rFonts w:ascii="Merriweather" w:eastAsia="Times New Roman" w:hAnsi="Merriweather" w:cs="Times New Roman"/>
          <w:color w:val="333333"/>
          <w:sz w:val="20"/>
          <w:szCs w:val="20"/>
          <w:lang w:val="en-GB" w:eastAsia="nl-NL"/>
        </w:rPr>
      </w:pPr>
      <w:r w:rsidRPr="009F1256">
        <w:rPr>
          <w:rFonts w:ascii="Merriweather" w:eastAsia="Times New Roman" w:hAnsi="Merriweather" w:cs="Times New Roman"/>
          <w:color w:val="333333"/>
          <w:sz w:val="20"/>
          <w:szCs w:val="20"/>
          <w:lang w:val="en-GB" w:eastAsia="nl-NL"/>
        </w:rPr>
        <w:t>We plan to publish the results of the conference as an edited volume in the </w:t>
      </w:r>
      <w:r w:rsidRPr="009F1256">
        <w:rPr>
          <w:rFonts w:ascii="Merriweather" w:eastAsia="Times New Roman" w:hAnsi="Merriweather" w:cs="Times New Roman"/>
          <w:b/>
          <w:bCs/>
          <w:color w:val="333333"/>
          <w:sz w:val="20"/>
          <w:szCs w:val="20"/>
          <w:lang w:val="en-GB" w:eastAsia="nl-NL"/>
        </w:rPr>
        <w:t>series </w:t>
      </w:r>
      <w:r w:rsidRPr="009F1256">
        <w:rPr>
          <w:rFonts w:ascii="Merriweather" w:eastAsia="Times New Roman" w:hAnsi="Merriweather" w:cs="Times New Roman"/>
          <w:b/>
          <w:bCs/>
          <w:i/>
          <w:iCs/>
          <w:color w:val="333333"/>
          <w:sz w:val="20"/>
          <w:szCs w:val="20"/>
          <w:lang w:val="en-GB" w:eastAsia="nl-NL"/>
        </w:rPr>
        <w:t>Intersections</w:t>
      </w:r>
      <w:r w:rsidRPr="009F1256">
        <w:rPr>
          <w:rFonts w:ascii="Merriweather" w:eastAsia="Times New Roman" w:hAnsi="Merriweather" w:cs="Times New Roman"/>
          <w:b/>
          <w:bCs/>
          <w:color w:val="333333"/>
          <w:sz w:val="20"/>
          <w:szCs w:val="20"/>
          <w:lang w:val="en-GB" w:eastAsia="nl-NL"/>
        </w:rPr>
        <w:t> (Brill/De Gruyter) in 2027</w:t>
      </w:r>
      <w:r w:rsidRPr="009F1256">
        <w:rPr>
          <w:rFonts w:ascii="Merriweather" w:eastAsia="Times New Roman" w:hAnsi="Merriweather" w:cs="Times New Roman"/>
          <w:color w:val="333333"/>
          <w:sz w:val="20"/>
          <w:szCs w:val="20"/>
          <w:lang w:val="en-GB" w:eastAsia="nl-NL"/>
        </w:rPr>
        <w:t>.</w:t>
      </w:r>
    </w:p>
    <w:p w14:paraId="255331E5" w14:textId="77777777" w:rsidR="00E768CB" w:rsidRPr="009F1256" w:rsidRDefault="00E768CB" w:rsidP="00991FCF">
      <w:pPr>
        <w:rPr>
          <w:sz w:val="18"/>
          <w:szCs w:val="18"/>
          <w:lang w:val="en-GB"/>
        </w:rPr>
      </w:pPr>
    </w:p>
    <w:sectPr w:rsidR="00E768CB" w:rsidRPr="009F1256" w:rsidSect="00A82401">
      <w:pgSz w:w="11900" w:h="16840"/>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Merriweather">
    <w:panose1 w:val="00000500000000000000"/>
    <w:charset w:val="00"/>
    <w:family w:val="auto"/>
    <w:pitch w:val="variable"/>
    <w:sig w:usb0="20000207" w:usb1="00000002" w:usb2="00000000" w:usb3="00000000" w:csb0="00000197"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0C600C2"/>
    <w:multiLevelType w:val="hybridMultilevel"/>
    <w:tmpl w:val="9398A74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16cid:durableId="75479007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1FCF"/>
    <w:rsid w:val="00100791"/>
    <w:rsid w:val="001345F4"/>
    <w:rsid w:val="00142083"/>
    <w:rsid w:val="001B0C1A"/>
    <w:rsid w:val="00206D52"/>
    <w:rsid w:val="00235698"/>
    <w:rsid w:val="002D1CA3"/>
    <w:rsid w:val="002F343D"/>
    <w:rsid w:val="00302BC3"/>
    <w:rsid w:val="0035506B"/>
    <w:rsid w:val="003A000A"/>
    <w:rsid w:val="003B04A1"/>
    <w:rsid w:val="003E2566"/>
    <w:rsid w:val="004110C6"/>
    <w:rsid w:val="00474CD3"/>
    <w:rsid w:val="004A4518"/>
    <w:rsid w:val="004F45BE"/>
    <w:rsid w:val="005140EC"/>
    <w:rsid w:val="00541F3E"/>
    <w:rsid w:val="0063167A"/>
    <w:rsid w:val="00641C5F"/>
    <w:rsid w:val="00694906"/>
    <w:rsid w:val="006F31CC"/>
    <w:rsid w:val="00767440"/>
    <w:rsid w:val="007745D0"/>
    <w:rsid w:val="007904EE"/>
    <w:rsid w:val="0080783D"/>
    <w:rsid w:val="00883D89"/>
    <w:rsid w:val="008B28A6"/>
    <w:rsid w:val="008D3516"/>
    <w:rsid w:val="008D43AA"/>
    <w:rsid w:val="008F5D14"/>
    <w:rsid w:val="008F7C5D"/>
    <w:rsid w:val="009566C0"/>
    <w:rsid w:val="00991FCF"/>
    <w:rsid w:val="009D086F"/>
    <w:rsid w:val="009F1256"/>
    <w:rsid w:val="00A82401"/>
    <w:rsid w:val="00A84DA8"/>
    <w:rsid w:val="00AD20F3"/>
    <w:rsid w:val="00B577CB"/>
    <w:rsid w:val="00B84372"/>
    <w:rsid w:val="00BA0D40"/>
    <w:rsid w:val="00BC6FC5"/>
    <w:rsid w:val="00BD649E"/>
    <w:rsid w:val="00BE3011"/>
    <w:rsid w:val="00C053CB"/>
    <w:rsid w:val="00C77EE1"/>
    <w:rsid w:val="00C9695B"/>
    <w:rsid w:val="00CA7F65"/>
    <w:rsid w:val="00CB44DD"/>
    <w:rsid w:val="00D346AA"/>
    <w:rsid w:val="00D47320"/>
    <w:rsid w:val="00D9137C"/>
    <w:rsid w:val="00DA55A0"/>
    <w:rsid w:val="00DB0C8D"/>
    <w:rsid w:val="00E101C4"/>
    <w:rsid w:val="00E135C2"/>
    <w:rsid w:val="00E670F9"/>
    <w:rsid w:val="00E768CB"/>
    <w:rsid w:val="00EE6475"/>
    <w:rsid w:val="00EF5C07"/>
    <w:rsid w:val="00F50E4F"/>
    <w:rsid w:val="00F77082"/>
    <w:rsid w:val="00FC6B34"/>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F8FAF5"/>
  <w15:chartTrackingRefBased/>
  <w15:docId w15:val="{D256E4CD-1F87-3C4A-BB8F-834691D3AA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nl-N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paragraph" w:styleId="Kop1">
    <w:name w:val="heading 1"/>
    <w:basedOn w:val="Standaard"/>
    <w:next w:val="Standaard"/>
    <w:link w:val="Kop1Char"/>
    <w:uiPriority w:val="9"/>
    <w:qFormat/>
    <w:rsid w:val="00991FCF"/>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Kop2">
    <w:name w:val="heading 2"/>
    <w:basedOn w:val="Standaard"/>
    <w:next w:val="Standaard"/>
    <w:link w:val="Kop2Char"/>
    <w:uiPriority w:val="9"/>
    <w:unhideWhenUsed/>
    <w:qFormat/>
    <w:rsid w:val="00991FCF"/>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Kop3">
    <w:name w:val="heading 3"/>
    <w:basedOn w:val="Standaard"/>
    <w:next w:val="Standaard"/>
    <w:link w:val="Kop3Char"/>
    <w:uiPriority w:val="9"/>
    <w:semiHidden/>
    <w:unhideWhenUsed/>
    <w:qFormat/>
    <w:rsid w:val="00991FCF"/>
    <w:pPr>
      <w:keepNext/>
      <w:keepLines/>
      <w:spacing w:before="160" w:after="80"/>
      <w:outlineLvl w:val="2"/>
    </w:pPr>
    <w:rPr>
      <w:rFonts w:eastAsiaTheme="majorEastAsia" w:cstheme="majorBidi"/>
      <w:color w:val="2F5496" w:themeColor="accent1" w:themeShade="BF"/>
      <w:sz w:val="28"/>
      <w:szCs w:val="28"/>
    </w:rPr>
  </w:style>
  <w:style w:type="paragraph" w:styleId="Kop4">
    <w:name w:val="heading 4"/>
    <w:basedOn w:val="Standaard"/>
    <w:next w:val="Standaard"/>
    <w:link w:val="Kop4Char"/>
    <w:uiPriority w:val="9"/>
    <w:semiHidden/>
    <w:unhideWhenUsed/>
    <w:qFormat/>
    <w:rsid w:val="00991FCF"/>
    <w:pPr>
      <w:keepNext/>
      <w:keepLines/>
      <w:spacing w:before="80" w:after="40"/>
      <w:outlineLvl w:val="3"/>
    </w:pPr>
    <w:rPr>
      <w:rFonts w:eastAsiaTheme="majorEastAsia" w:cstheme="majorBidi"/>
      <w:i/>
      <w:iCs/>
      <w:color w:val="2F5496" w:themeColor="accent1" w:themeShade="BF"/>
    </w:rPr>
  </w:style>
  <w:style w:type="paragraph" w:styleId="Kop5">
    <w:name w:val="heading 5"/>
    <w:basedOn w:val="Standaard"/>
    <w:next w:val="Standaard"/>
    <w:link w:val="Kop5Char"/>
    <w:uiPriority w:val="9"/>
    <w:semiHidden/>
    <w:unhideWhenUsed/>
    <w:qFormat/>
    <w:rsid w:val="00991FCF"/>
    <w:pPr>
      <w:keepNext/>
      <w:keepLines/>
      <w:spacing w:before="80" w:after="40"/>
      <w:outlineLvl w:val="4"/>
    </w:pPr>
    <w:rPr>
      <w:rFonts w:eastAsiaTheme="majorEastAsia" w:cstheme="majorBidi"/>
      <w:color w:val="2F5496" w:themeColor="accent1" w:themeShade="BF"/>
    </w:rPr>
  </w:style>
  <w:style w:type="paragraph" w:styleId="Kop6">
    <w:name w:val="heading 6"/>
    <w:basedOn w:val="Standaard"/>
    <w:next w:val="Standaard"/>
    <w:link w:val="Kop6Char"/>
    <w:uiPriority w:val="9"/>
    <w:semiHidden/>
    <w:unhideWhenUsed/>
    <w:qFormat/>
    <w:rsid w:val="00991FCF"/>
    <w:pPr>
      <w:keepNext/>
      <w:keepLines/>
      <w:spacing w:before="40"/>
      <w:outlineLvl w:val="5"/>
    </w:pPr>
    <w:rPr>
      <w:rFonts w:eastAsiaTheme="majorEastAsia" w:cstheme="majorBidi"/>
      <w:i/>
      <w:iCs/>
      <w:color w:val="595959" w:themeColor="text1" w:themeTint="A6"/>
    </w:rPr>
  </w:style>
  <w:style w:type="paragraph" w:styleId="Kop7">
    <w:name w:val="heading 7"/>
    <w:basedOn w:val="Standaard"/>
    <w:next w:val="Standaard"/>
    <w:link w:val="Kop7Char"/>
    <w:uiPriority w:val="9"/>
    <w:semiHidden/>
    <w:unhideWhenUsed/>
    <w:qFormat/>
    <w:rsid w:val="00991FCF"/>
    <w:pPr>
      <w:keepNext/>
      <w:keepLines/>
      <w:spacing w:before="40"/>
      <w:outlineLvl w:val="6"/>
    </w:pPr>
    <w:rPr>
      <w:rFonts w:eastAsiaTheme="majorEastAsia" w:cstheme="majorBidi"/>
      <w:color w:val="595959" w:themeColor="text1" w:themeTint="A6"/>
    </w:rPr>
  </w:style>
  <w:style w:type="paragraph" w:styleId="Kop8">
    <w:name w:val="heading 8"/>
    <w:basedOn w:val="Standaard"/>
    <w:next w:val="Standaard"/>
    <w:link w:val="Kop8Char"/>
    <w:uiPriority w:val="9"/>
    <w:semiHidden/>
    <w:unhideWhenUsed/>
    <w:qFormat/>
    <w:rsid w:val="00991FCF"/>
    <w:pPr>
      <w:keepNext/>
      <w:keepLines/>
      <w:outlineLvl w:val="7"/>
    </w:pPr>
    <w:rPr>
      <w:rFonts w:eastAsiaTheme="majorEastAsia" w:cstheme="majorBidi"/>
      <w:i/>
      <w:iCs/>
      <w:color w:val="272727" w:themeColor="text1" w:themeTint="D8"/>
    </w:rPr>
  </w:style>
  <w:style w:type="paragraph" w:styleId="Kop9">
    <w:name w:val="heading 9"/>
    <w:basedOn w:val="Standaard"/>
    <w:next w:val="Standaard"/>
    <w:link w:val="Kop9Char"/>
    <w:uiPriority w:val="9"/>
    <w:semiHidden/>
    <w:unhideWhenUsed/>
    <w:qFormat/>
    <w:rsid w:val="00991FCF"/>
    <w:pPr>
      <w:keepNext/>
      <w:keepLines/>
      <w:outlineLvl w:val="8"/>
    </w:pPr>
    <w:rPr>
      <w:rFonts w:eastAsiaTheme="majorEastAsia" w:cstheme="majorBidi"/>
      <w:color w:val="272727" w:themeColor="text1" w:themeTint="D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991FCF"/>
    <w:rPr>
      <w:rFonts w:asciiTheme="majorHAnsi" w:eastAsiaTheme="majorEastAsia" w:hAnsiTheme="majorHAnsi" w:cstheme="majorBidi"/>
      <w:color w:val="2F5496" w:themeColor="accent1" w:themeShade="BF"/>
      <w:sz w:val="40"/>
      <w:szCs w:val="40"/>
    </w:rPr>
  </w:style>
  <w:style w:type="character" w:customStyle="1" w:styleId="Kop2Char">
    <w:name w:val="Kop 2 Char"/>
    <w:basedOn w:val="Standaardalinea-lettertype"/>
    <w:link w:val="Kop2"/>
    <w:uiPriority w:val="9"/>
    <w:rsid w:val="00991FCF"/>
    <w:rPr>
      <w:rFonts w:asciiTheme="majorHAnsi" w:eastAsiaTheme="majorEastAsia" w:hAnsiTheme="majorHAnsi" w:cstheme="majorBidi"/>
      <w:color w:val="2F5496" w:themeColor="accent1" w:themeShade="BF"/>
      <w:sz w:val="32"/>
      <w:szCs w:val="32"/>
    </w:rPr>
  </w:style>
  <w:style w:type="character" w:customStyle="1" w:styleId="Kop3Char">
    <w:name w:val="Kop 3 Char"/>
    <w:basedOn w:val="Standaardalinea-lettertype"/>
    <w:link w:val="Kop3"/>
    <w:uiPriority w:val="9"/>
    <w:semiHidden/>
    <w:rsid w:val="00991FCF"/>
    <w:rPr>
      <w:rFonts w:eastAsiaTheme="majorEastAsia" w:cstheme="majorBidi"/>
      <w:color w:val="2F5496" w:themeColor="accent1" w:themeShade="BF"/>
      <w:sz w:val="28"/>
      <w:szCs w:val="28"/>
    </w:rPr>
  </w:style>
  <w:style w:type="character" w:customStyle="1" w:styleId="Kop4Char">
    <w:name w:val="Kop 4 Char"/>
    <w:basedOn w:val="Standaardalinea-lettertype"/>
    <w:link w:val="Kop4"/>
    <w:uiPriority w:val="9"/>
    <w:semiHidden/>
    <w:rsid w:val="00991FCF"/>
    <w:rPr>
      <w:rFonts w:eastAsiaTheme="majorEastAsia" w:cstheme="majorBidi"/>
      <w:i/>
      <w:iCs/>
      <w:color w:val="2F5496" w:themeColor="accent1" w:themeShade="BF"/>
    </w:rPr>
  </w:style>
  <w:style w:type="character" w:customStyle="1" w:styleId="Kop5Char">
    <w:name w:val="Kop 5 Char"/>
    <w:basedOn w:val="Standaardalinea-lettertype"/>
    <w:link w:val="Kop5"/>
    <w:uiPriority w:val="9"/>
    <w:semiHidden/>
    <w:rsid w:val="00991FCF"/>
    <w:rPr>
      <w:rFonts w:eastAsiaTheme="majorEastAsia" w:cstheme="majorBidi"/>
      <w:color w:val="2F5496" w:themeColor="accent1" w:themeShade="BF"/>
    </w:rPr>
  </w:style>
  <w:style w:type="character" w:customStyle="1" w:styleId="Kop6Char">
    <w:name w:val="Kop 6 Char"/>
    <w:basedOn w:val="Standaardalinea-lettertype"/>
    <w:link w:val="Kop6"/>
    <w:uiPriority w:val="9"/>
    <w:semiHidden/>
    <w:rsid w:val="00991FCF"/>
    <w:rPr>
      <w:rFonts w:eastAsiaTheme="majorEastAsia" w:cstheme="majorBidi"/>
      <w:i/>
      <w:iCs/>
      <w:color w:val="595959" w:themeColor="text1" w:themeTint="A6"/>
    </w:rPr>
  </w:style>
  <w:style w:type="character" w:customStyle="1" w:styleId="Kop7Char">
    <w:name w:val="Kop 7 Char"/>
    <w:basedOn w:val="Standaardalinea-lettertype"/>
    <w:link w:val="Kop7"/>
    <w:uiPriority w:val="9"/>
    <w:semiHidden/>
    <w:rsid w:val="00991FCF"/>
    <w:rPr>
      <w:rFonts w:eastAsiaTheme="majorEastAsia" w:cstheme="majorBidi"/>
      <w:color w:val="595959" w:themeColor="text1" w:themeTint="A6"/>
    </w:rPr>
  </w:style>
  <w:style w:type="character" w:customStyle="1" w:styleId="Kop8Char">
    <w:name w:val="Kop 8 Char"/>
    <w:basedOn w:val="Standaardalinea-lettertype"/>
    <w:link w:val="Kop8"/>
    <w:uiPriority w:val="9"/>
    <w:semiHidden/>
    <w:rsid w:val="00991FCF"/>
    <w:rPr>
      <w:rFonts w:eastAsiaTheme="majorEastAsia" w:cstheme="majorBidi"/>
      <w:i/>
      <w:iCs/>
      <w:color w:val="272727" w:themeColor="text1" w:themeTint="D8"/>
    </w:rPr>
  </w:style>
  <w:style w:type="character" w:customStyle="1" w:styleId="Kop9Char">
    <w:name w:val="Kop 9 Char"/>
    <w:basedOn w:val="Standaardalinea-lettertype"/>
    <w:link w:val="Kop9"/>
    <w:uiPriority w:val="9"/>
    <w:semiHidden/>
    <w:rsid w:val="00991FCF"/>
    <w:rPr>
      <w:rFonts w:eastAsiaTheme="majorEastAsia" w:cstheme="majorBidi"/>
      <w:color w:val="272727" w:themeColor="text1" w:themeTint="D8"/>
    </w:rPr>
  </w:style>
  <w:style w:type="paragraph" w:styleId="Titel">
    <w:name w:val="Title"/>
    <w:basedOn w:val="Standaard"/>
    <w:next w:val="Standaard"/>
    <w:link w:val="TitelChar"/>
    <w:uiPriority w:val="10"/>
    <w:qFormat/>
    <w:rsid w:val="00991FCF"/>
    <w:pPr>
      <w:spacing w:after="80"/>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991FCF"/>
    <w:rPr>
      <w:rFonts w:asciiTheme="majorHAnsi" w:eastAsiaTheme="majorEastAsia" w:hAnsiTheme="majorHAnsi" w:cstheme="majorBidi"/>
      <w:spacing w:val="-10"/>
      <w:kern w:val="28"/>
      <w:sz w:val="56"/>
      <w:szCs w:val="56"/>
    </w:rPr>
  </w:style>
  <w:style w:type="paragraph" w:styleId="Ondertitel">
    <w:name w:val="Subtitle"/>
    <w:basedOn w:val="Standaard"/>
    <w:next w:val="Standaard"/>
    <w:link w:val="OndertitelChar"/>
    <w:uiPriority w:val="11"/>
    <w:qFormat/>
    <w:rsid w:val="00991FCF"/>
    <w:pPr>
      <w:numPr>
        <w:ilvl w:val="1"/>
      </w:numPr>
      <w:spacing w:after="160"/>
    </w:pPr>
    <w:rPr>
      <w:rFonts w:eastAsiaTheme="majorEastAsia" w:cstheme="majorBidi"/>
      <w:color w:val="595959" w:themeColor="text1" w:themeTint="A6"/>
      <w:spacing w:val="15"/>
      <w:sz w:val="28"/>
      <w:szCs w:val="28"/>
    </w:rPr>
  </w:style>
  <w:style w:type="character" w:customStyle="1" w:styleId="OndertitelChar">
    <w:name w:val="Ondertitel Char"/>
    <w:basedOn w:val="Standaardalinea-lettertype"/>
    <w:link w:val="Ondertitel"/>
    <w:uiPriority w:val="11"/>
    <w:rsid w:val="00991FCF"/>
    <w:rPr>
      <w:rFonts w:eastAsiaTheme="majorEastAsia" w:cstheme="majorBidi"/>
      <w:color w:val="595959" w:themeColor="text1" w:themeTint="A6"/>
      <w:spacing w:val="15"/>
      <w:sz w:val="28"/>
      <w:szCs w:val="28"/>
    </w:rPr>
  </w:style>
  <w:style w:type="paragraph" w:styleId="Citaat">
    <w:name w:val="Quote"/>
    <w:basedOn w:val="Standaard"/>
    <w:next w:val="Standaard"/>
    <w:link w:val="CitaatChar"/>
    <w:uiPriority w:val="29"/>
    <w:qFormat/>
    <w:rsid w:val="00991FCF"/>
    <w:pPr>
      <w:spacing w:before="160" w:after="160"/>
      <w:jc w:val="center"/>
    </w:pPr>
    <w:rPr>
      <w:i/>
      <w:iCs/>
      <w:color w:val="404040" w:themeColor="text1" w:themeTint="BF"/>
    </w:rPr>
  </w:style>
  <w:style w:type="character" w:customStyle="1" w:styleId="CitaatChar">
    <w:name w:val="Citaat Char"/>
    <w:basedOn w:val="Standaardalinea-lettertype"/>
    <w:link w:val="Citaat"/>
    <w:uiPriority w:val="29"/>
    <w:rsid w:val="00991FCF"/>
    <w:rPr>
      <w:i/>
      <w:iCs/>
      <w:color w:val="404040" w:themeColor="text1" w:themeTint="BF"/>
    </w:rPr>
  </w:style>
  <w:style w:type="paragraph" w:styleId="Lijstalinea">
    <w:name w:val="List Paragraph"/>
    <w:basedOn w:val="Standaard"/>
    <w:uiPriority w:val="34"/>
    <w:qFormat/>
    <w:rsid w:val="00991FCF"/>
    <w:pPr>
      <w:ind w:left="720"/>
      <w:contextualSpacing/>
    </w:pPr>
  </w:style>
  <w:style w:type="character" w:styleId="Intensievebenadrukking">
    <w:name w:val="Intense Emphasis"/>
    <w:basedOn w:val="Standaardalinea-lettertype"/>
    <w:uiPriority w:val="21"/>
    <w:qFormat/>
    <w:rsid w:val="00991FCF"/>
    <w:rPr>
      <w:i/>
      <w:iCs/>
      <w:color w:val="2F5496" w:themeColor="accent1" w:themeShade="BF"/>
    </w:rPr>
  </w:style>
  <w:style w:type="paragraph" w:styleId="Duidelijkcitaat">
    <w:name w:val="Intense Quote"/>
    <w:basedOn w:val="Standaard"/>
    <w:next w:val="Standaard"/>
    <w:link w:val="DuidelijkcitaatChar"/>
    <w:uiPriority w:val="30"/>
    <w:qFormat/>
    <w:rsid w:val="00991FCF"/>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DuidelijkcitaatChar">
    <w:name w:val="Duidelijk citaat Char"/>
    <w:basedOn w:val="Standaardalinea-lettertype"/>
    <w:link w:val="Duidelijkcitaat"/>
    <w:uiPriority w:val="30"/>
    <w:rsid w:val="00991FCF"/>
    <w:rPr>
      <w:i/>
      <w:iCs/>
      <w:color w:val="2F5496" w:themeColor="accent1" w:themeShade="BF"/>
    </w:rPr>
  </w:style>
  <w:style w:type="character" w:styleId="Intensieveverwijzing">
    <w:name w:val="Intense Reference"/>
    <w:basedOn w:val="Standaardalinea-lettertype"/>
    <w:uiPriority w:val="32"/>
    <w:qFormat/>
    <w:rsid w:val="00991FCF"/>
    <w:rPr>
      <w:b/>
      <w:bCs/>
      <w:smallCaps/>
      <w:color w:val="2F5496" w:themeColor="accent1" w:themeShade="BF"/>
      <w:spacing w:val="5"/>
    </w:rPr>
  </w:style>
  <w:style w:type="character" w:styleId="Verwijzingopmerking">
    <w:name w:val="annotation reference"/>
    <w:basedOn w:val="Standaardalinea-lettertype"/>
    <w:uiPriority w:val="99"/>
    <w:semiHidden/>
    <w:unhideWhenUsed/>
    <w:rsid w:val="001345F4"/>
    <w:rPr>
      <w:sz w:val="16"/>
      <w:szCs w:val="16"/>
    </w:rPr>
  </w:style>
  <w:style w:type="paragraph" w:styleId="Tekstopmerking">
    <w:name w:val="annotation text"/>
    <w:basedOn w:val="Standaard"/>
    <w:link w:val="TekstopmerkingChar"/>
    <w:uiPriority w:val="99"/>
    <w:unhideWhenUsed/>
    <w:rsid w:val="001345F4"/>
    <w:rPr>
      <w:sz w:val="20"/>
      <w:szCs w:val="20"/>
    </w:rPr>
  </w:style>
  <w:style w:type="character" w:customStyle="1" w:styleId="TekstopmerkingChar">
    <w:name w:val="Tekst opmerking Char"/>
    <w:basedOn w:val="Standaardalinea-lettertype"/>
    <w:link w:val="Tekstopmerking"/>
    <w:uiPriority w:val="99"/>
    <w:rsid w:val="001345F4"/>
    <w:rPr>
      <w:sz w:val="20"/>
      <w:szCs w:val="20"/>
    </w:rPr>
  </w:style>
  <w:style w:type="paragraph" w:styleId="Onderwerpvanopmerking">
    <w:name w:val="annotation subject"/>
    <w:basedOn w:val="Tekstopmerking"/>
    <w:next w:val="Tekstopmerking"/>
    <w:link w:val="OnderwerpvanopmerkingChar"/>
    <w:uiPriority w:val="99"/>
    <w:semiHidden/>
    <w:unhideWhenUsed/>
    <w:rsid w:val="001345F4"/>
    <w:rPr>
      <w:b/>
      <w:bCs/>
    </w:rPr>
  </w:style>
  <w:style w:type="character" w:customStyle="1" w:styleId="OnderwerpvanopmerkingChar">
    <w:name w:val="Onderwerp van opmerking Char"/>
    <w:basedOn w:val="TekstopmerkingChar"/>
    <w:link w:val="Onderwerpvanopmerking"/>
    <w:uiPriority w:val="99"/>
    <w:semiHidden/>
    <w:rsid w:val="001345F4"/>
    <w:rPr>
      <w:b/>
      <w:bCs/>
      <w:sz w:val="20"/>
      <w:szCs w:val="20"/>
    </w:rPr>
  </w:style>
  <w:style w:type="paragraph" w:styleId="Normaalweb">
    <w:name w:val="Normal (Web)"/>
    <w:basedOn w:val="Standaard"/>
    <w:uiPriority w:val="99"/>
    <w:semiHidden/>
    <w:unhideWhenUsed/>
    <w:rsid w:val="006F31CC"/>
    <w:pPr>
      <w:spacing w:before="100" w:beforeAutospacing="1" w:after="100" w:afterAutospacing="1"/>
    </w:pPr>
    <w:rPr>
      <w:rFonts w:ascii="Times New Roman" w:eastAsia="Times New Roman" w:hAnsi="Times New Roman" w:cs="Times New Roman"/>
      <w:lang w:eastAsia="nl-NL"/>
    </w:rPr>
  </w:style>
  <w:style w:type="character" w:styleId="Zwaar">
    <w:name w:val="Strong"/>
    <w:basedOn w:val="Standaardalinea-lettertype"/>
    <w:uiPriority w:val="22"/>
    <w:qFormat/>
    <w:rsid w:val="006F31CC"/>
    <w:rPr>
      <w:b/>
      <w:bCs/>
    </w:rPr>
  </w:style>
  <w:style w:type="character" w:styleId="Nadruk">
    <w:name w:val="Emphasis"/>
    <w:basedOn w:val="Standaardalinea-lettertype"/>
    <w:uiPriority w:val="20"/>
    <w:qFormat/>
    <w:rsid w:val="006F31CC"/>
    <w:rPr>
      <w:i/>
      <w:iCs/>
    </w:rPr>
  </w:style>
  <w:style w:type="character" w:styleId="Hyperlink">
    <w:name w:val="Hyperlink"/>
    <w:basedOn w:val="Standaardalinea-lettertype"/>
    <w:uiPriority w:val="99"/>
    <w:unhideWhenUsed/>
    <w:rsid w:val="006F31CC"/>
    <w:rPr>
      <w:color w:val="0000FF"/>
      <w:u w:val="single"/>
    </w:rPr>
  </w:style>
  <w:style w:type="character" w:styleId="Onopgelostemelding">
    <w:name w:val="Unresolved Mention"/>
    <w:basedOn w:val="Standaardalinea-lettertype"/>
    <w:uiPriority w:val="99"/>
    <w:semiHidden/>
    <w:unhideWhenUsed/>
    <w:rsid w:val="006F31C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e.j.m.grootveld@hum.leidenuniv.nl" TargetMode="External"/><Relationship Id="rId5" Type="http://schemas.openxmlformats.org/officeDocument/2006/relationships/hyperlink" Target="https://www.formdesk.com/universiteitleiden/stagingtheheroinejune2026"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d465f887-04a9-4c17-8b62-103eddccf68b}" enabled="1" method="Standard" siteId="{ca2a7f76-dbd7-4ec0-9108-6b3d524fb7c8}" contentBits="0" removed="0"/>
</clbl:labelList>
</file>

<file path=docProps/app.xml><?xml version="1.0" encoding="utf-8"?>
<Properties xmlns="http://schemas.openxmlformats.org/officeDocument/2006/extended-properties" xmlns:vt="http://schemas.openxmlformats.org/officeDocument/2006/docPropsVTypes">
  <Template>Normal</Template>
  <TotalTime>0</TotalTime>
  <Pages>7</Pages>
  <Words>1882</Words>
  <Characters>10732</Characters>
  <Application>Microsoft Office Word</Application>
  <DocSecurity>0</DocSecurity>
  <Lines>89</Lines>
  <Paragraphs>25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12589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Öztürk, A. (Amina)</cp:lastModifiedBy>
  <cp:revision>2</cp:revision>
  <dcterms:created xsi:type="dcterms:W3CDTF">2026-05-13T16:14:00Z</dcterms:created>
  <dcterms:modified xsi:type="dcterms:W3CDTF">2026-05-13T16:14:00Z</dcterms:modified>
</cp:coreProperties>
</file>